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D1D" w:rsidRDefault="00681D1D" w:rsidP="00681D1D">
      <w:pPr>
        <w:pStyle w:val="afffffe"/>
        <w:framePr w:wrap="around"/>
      </w:pPr>
      <w:r w:rsidRPr="00681D1D">
        <w:rPr>
          <w:rFonts w:ascii="Times New Roman"/>
        </w:rPr>
        <w:t>ICS</w:t>
      </w:r>
      <w:r>
        <w:rPr>
          <w:rFonts w:ascii="MS Mincho" w:eastAsia="MS Mincho" w:hAnsi="MS Mincho" w:cs="MS Mincho" w:hint="eastAsia"/>
        </w:rPr>
        <w:t> </w:t>
      </w:r>
      <w:bookmarkStart w:id="0" w:name="ICS"/>
      <w:r>
        <w:fldChar w:fldCharType="begin">
          <w:ffData>
            <w:name w:val="ICS"/>
            <w:enabled/>
            <w:calcOnExit w:val="0"/>
            <w:helpText w:type="autoText" w:val="请输入正确的ICS号："/>
            <w:textInput>
              <w:default w:val="点击此处添加ICS号"/>
            </w:textInput>
          </w:ffData>
        </w:fldChar>
      </w:r>
      <w:r>
        <w:instrText xml:space="preserve"> FORMTEXT </w:instrText>
      </w:r>
      <w:r>
        <w:fldChar w:fldCharType="separate"/>
      </w:r>
      <w:r w:rsidR="00974324">
        <w:rPr>
          <w:rFonts w:hint="eastAsia"/>
        </w:rPr>
        <w:t>29.120.60</w:t>
      </w:r>
      <w:r>
        <w:fldChar w:fldCharType="end"/>
      </w:r>
      <w:bookmarkEnd w:id="0"/>
    </w:p>
    <w:bookmarkStart w:id="1" w:name="WXFLH"/>
    <w:p w:rsidR="00681D1D" w:rsidRDefault="00681D1D" w:rsidP="00681D1D">
      <w:pPr>
        <w:pStyle w:val="afffffe"/>
        <w:framePr w:wrap="around"/>
      </w:pPr>
      <w:r>
        <w:fldChar w:fldCharType="begin">
          <w:ffData>
            <w:name w:val="WXFLH"/>
            <w:enabled/>
            <w:calcOnExit w:val="0"/>
            <w:helpText w:type="autoText" w:val="请输入中国标准文献分类号："/>
            <w:textInput>
              <w:default w:val="点击此处添加中国标准文献分类号"/>
            </w:textInput>
          </w:ffData>
        </w:fldChar>
      </w:r>
      <w:r>
        <w:instrText xml:space="preserve"> FORMTEXT </w:instrText>
      </w:r>
      <w:r>
        <w:fldChar w:fldCharType="separate"/>
      </w:r>
      <w:r w:rsidR="00B8470B">
        <w:rPr>
          <w:rFonts w:hint="eastAsia"/>
        </w:rPr>
        <w:t>K</w:t>
      </w:r>
      <w:r w:rsidR="00974324">
        <w:rPr>
          <w:rFonts w:hint="eastAsia"/>
        </w:rPr>
        <w:t>31</w:t>
      </w:r>
      <w: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854"/>
      </w:tblGrid>
      <w:tr w:rsidR="00681D1D" w:rsidTr="00702634">
        <w:tc>
          <w:tcPr>
            <w:tcW w:w="9854" w:type="dxa"/>
            <w:tcBorders>
              <w:top w:val="nil"/>
              <w:left w:val="nil"/>
              <w:bottom w:val="nil"/>
              <w:right w:val="nil"/>
            </w:tcBorders>
            <w:shd w:val="clear" w:color="auto" w:fill="auto"/>
          </w:tcPr>
          <w:p w:rsidR="00681D1D" w:rsidRDefault="00681D1D" w:rsidP="00681D1D">
            <w:pPr>
              <w:pStyle w:val="afffffe"/>
              <w:framePr w:wrap="around"/>
            </w:pPr>
            <w:r>
              <w:rPr>
                <w:noProof/>
              </w:rPr>
              <w:pict>
                <v:rect id="BAH" o:spid="_x0000_s1039" style="position:absolute;margin-left:-5.25pt;margin-top:0;width:68.25pt;height:15.6pt;z-index:-251656192" stroked="f"/>
              </w:pict>
            </w:r>
            <w:r>
              <w:fldChar w:fldCharType="begin">
                <w:ffData>
                  <w:name w:val="BAH"/>
                  <w:enabled/>
                  <w:calcOnExit w:val="0"/>
                  <w:textInput/>
                </w:ffData>
              </w:fldChar>
            </w:r>
            <w:bookmarkStart w:id="2" w:name="BAH"/>
            <w:r>
              <w:instrText xml:space="preserve"> FORMTEXT </w:instrText>
            </w:r>
            <w:r>
              <w:fldChar w:fldCharType="separate"/>
            </w:r>
            <w:r w:rsidR="008C31E2">
              <w:t> </w:t>
            </w:r>
            <w:r w:rsidR="008C31E2">
              <w:t> </w:t>
            </w:r>
            <w:r w:rsidR="008C31E2">
              <w:t> </w:t>
            </w:r>
            <w:r w:rsidR="008C31E2">
              <w:t> </w:t>
            </w:r>
            <w:r w:rsidR="008C31E2">
              <w:t> </w:t>
            </w:r>
            <w:r>
              <w:fldChar w:fldCharType="end"/>
            </w:r>
            <w:bookmarkEnd w:id="2"/>
          </w:p>
        </w:tc>
      </w:tr>
    </w:tbl>
    <w:bookmarkStart w:id="3" w:name="c1"/>
    <w:p w:rsidR="00681D1D" w:rsidRDefault="00681D1D" w:rsidP="00681D1D">
      <w:pPr>
        <w:pStyle w:val="afff"/>
        <w:framePr w:wrap="around"/>
      </w:pPr>
      <w:r>
        <w:fldChar w:fldCharType="begin">
          <w:ffData>
            <w:name w:val="c1"/>
            <w:enabled/>
            <w:calcOnExit w:val="0"/>
            <w:entryMacro w:val="ShowHelp15"/>
            <w:textInput>
              <w:maxLength w:val="2"/>
            </w:textInput>
          </w:ffData>
        </w:fldChar>
      </w:r>
      <w:r>
        <w:instrText xml:space="preserve"> FORMTEXT </w:instrText>
      </w:r>
      <w:r>
        <w:fldChar w:fldCharType="separate"/>
      </w:r>
      <w:r w:rsidR="00B8470B">
        <w:rPr>
          <w:rFonts w:hint="eastAsia"/>
        </w:rPr>
        <w:t>JB</w:t>
      </w:r>
      <w:r>
        <w:fldChar w:fldCharType="end"/>
      </w:r>
      <w:bookmarkEnd w:id="3"/>
    </w:p>
    <w:p w:rsidR="00681D1D" w:rsidRDefault="00681D1D" w:rsidP="00681D1D">
      <w:pPr>
        <w:pStyle w:val="affffe"/>
        <w:framePr w:wrap="around"/>
      </w:pPr>
      <w:r>
        <w:rPr>
          <w:rFonts w:hint="eastAsia"/>
        </w:rPr>
        <w:t>中华人民共和国</w:t>
      </w:r>
      <w:bookmarkStart w:id="4" w:name="c2"/>
      <w:r>
        <w:fldChar w:fldCharType="begin">
          <w:ffData>
            <w:name w:val="c2"/>
            <w:enabled/>
            <w:calcOnExit w:val="0"/>
            <w:entryMacro w:val="showhelp11"/>
            <w:textInput/>
          </w:ffData>
        </w:fldChar>
      </w:r>
      <w:r>
        <w:instrText xml:space="preserve"> FORMTEXT </w:instrText>
      </w:r>
      <w:r>
        <w:fldChar w:fldCharType="separate"/>
      </w:r>
      <w:r w:rsidR="00B76FC5">
        <w:rPr>
          <w:rFonts w:hint="eastAsia"/>
        </w:rPr>
        <w:t>机械</w:t>
      </w:r>
      <w:r>
        <w:fldChar w:fldCharType="end"/>
      </w:r>
      <w:bookmarkEnd w:id="4"/>
      <w:r>
        <w:rPr>
          <w:rFonts w:hint="eastAsia"/>
        </w:rPr>
        <w:t>行业标准</w:t>
      </w:r>
    </w:p>
    <w:bookmarkStart w:id="5" w:name="StdNo0"/>
    <w:p w:rsidR="00681D1D" w:rsidRDefault="00681D1D" w:rsidP="00681D1D">
      <w:pPr>
        <w:pStyle w:val="2"/>
        <w:framePr w:wrap="around"/>
      </w:pPr>
      <w:r w:rsidRPr="00681D1D">
        <w:rPr>
          <w:rFonts w:ascii="Times New Roman"/>
        </w:rPr>
        <w:fldChar w:fldCharType="begin">
          <w:ffData>
            <w:name w:val="StdNo0"/>
            <w:enabled/>
            <w:calcOnExit w:val="0"/>
            <w:textInput>
              <w:default w:val="XX"/>
              <w:maxLength w:val="2"/>
            </w:textInput>
          </w:ffData>
        </w:fldChar>
      </w:r>
      <w:r w:rsidRPr="00681D1D">
        <w:rPr>
          <w:rFonts w:ascii="Times New Roman"/>
        </w:rPr>
        <w:instrText xml:space="preserve"> FORMTEXT </w:instrText>
      </w:r>
      <w:r w:rsidR="00C56D17" w:rsidRPr="00B8470B">
        <w:rPr>
          <w:rFonts w:ascii="Times New Roman"/>
        </w:rPr>
      </w:r>
      <w:r w:rsidRPr="00681D1D">
        <w:rPr>
          <w:rFonts w:ascii="Times New Roman"/>
        </w:rPr>
        <w:fldChar w:fldCharType="separate"/>
      </w:r>
      <w:r w:rsidR="00B8470B">
        <w:rPr>
          <w:rFonts w:ascii="Times New Roman" w:hint="eastAsia"/>
        </w:rPr>
        <w:t>JB</w:t>
      </w:r>
      <w:r w:rsidRPr="00681D1D">
        <w:rPr>
          <w:rFonts w:ascii="Times New Roman"/>
        </w:rPr>
        <w:fldChar w:fldCharType="end"/>
      </w:r>
      <w:bookmarkEnd w:id="5"/>
      <w:r w:rsidRPr="00681D1D">
        <w:rPr>
          <w:rFonts w:ascii="Times New Roman"/>
        </w:rPr>
        <w:t xml:space="preserve">/T </w:t>
      </w:r>
      <w:bookmarkStart w:id="6" w:name="StdNo1"/>
      <w:r>
        <w:fldChar w:fldCharType="begin">
          <w:ffData>
            <w:name w:val="StdNo1"/>
            <w:enabled/>
            <w:calcOnExit w:val="0"/>
            <w:textInput>
              <w:default w:val="XXXXX"/>
            </w:textInput>
          </w:ffData>
        </w:fldChar>
      </w:r>
      <w:r>
        <w:instrText xml:space="preserve"> FORMTEXT </w:instrText>
      </w:r>
      <w:r>
        <w:fldChar w:fldCharType="separate"/>
      </w:r>
      <w:r w:rsidR="007B18EB">
        <w:t>XXXXX</w:t>
      </w:r>
      <w:r>
        <w:fldChar w:fldCharType="end"/>
      </w:r>
      <w:bookmarkEnd w:id="6"/>
      <w:r>
        <w:t>—</w:t>
      </w:r>
      <w:bookmarkStart w:id="7" w:name="StdNo2"/>
      <w:r>
        <w:fldChar w:fldCharType="begin">
          <w:ffData>
            <w:name w:val="StdNo2"/>
            <w:enabled/>
            <w:calcOnExit w:val="0"/>
            <w:textInput>
              <w:default w:val="XXXX"/>
              <w:maxLength w:val="4"/>
            </w:textInput>
          </w:ffData>
        </w:fldChar>
      </w:r>
      <w:r>
        <w:instrText xml:space="preserve"> FORMTEXT </w:instrText>
      </w:r>
      <w:r>
        <w:fldChar w:fldCharType="separate"/>
      </w:r>
      <w:r w:rsidR="00B8470B">
        <w:t>XXXX</w:t>
      </w:r>
      <w:r>
        <w:fldChar w:fldCharType="end"/>
      </w:r>
      <w:bookmarkEnd w:id="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356"/>
      </w:tblGrid>
      <w:tr w:rsidR="00681D1D" w:rsidTr="00702634">
        <w:tc>
          <w:tcPr>
            <w:tcW w:w="9356" w:type="dxa"/>
            <w:tcBorders>
              <w:top w:val="nil"/>
              <w:left w:val="nil"/>
              <w:bottom w:val="nil"/>
              <w:right w:val="nil"/>
            </w:tcBorders>
            <w:shd w:val="clear" w:color="auto" w:fill="auto"/>
          </w:tcPr>
          <w:bookmarkStart w:id="8" w:name="DT"/>
          <w:p w:rsidR="00681D1D" w:rsidRDefault="00681D1D" w:rsidP="00B57937">
            <w:pPr>
              <w:pStyle w:val="afffa"/>
              <w:framePr w:wrap="around"/>
              <w:wordWrap w:val="0"/>
            </w:pPr>
            <w:r>
              <w:fldChar w:fldCharType="begin">
                <w:ffData>
                  <w:name w:val="DT"/>
                  <w:enabled/>
                  <w:calcOnExit w:val="0"/>
                  <w:entryMacro w:val="ShowHelp4"/>
                  <w:textInput/>
                </w:ffData>
              </w:fldChar>
            </w:r>
            <w:r>
              <w:instrText xml:space="preserve"> FORMTEXT </w:instrText>
            </w:r>
            <w:r>
              <w:fldChar w:fldCharType="separate"/>
            </w:r>
            <w:r w:rsidR="008C31E2">
              <w:t> </w:t>
            </w:r>
            <w:r w:rsidR="008C31E2">
              <w:t> </w:t>
            </w:r>
            <w:r w:rsidR="008C31E2">
              <w:t> </w:t>
            </w:r>
            <w:r w:rsidR="008C31E2">
              <w:t> </w:t>
            </w:r>
            <w:r w:rsidR="008C31E2">
              <w:t> </w:t>
            </w:r>
            <w:r>
              <w:fldChar w:fldCharType="end"/>
            </w:r>
            <w:bookmarkEnd w:id="8"/>
          </w:p>
        </w:tc>
      </w:tr>
    </w:tbl>
    <w:p w:rsidR="00681D1D" w:rsidRDefault="00681D1D" w:rsidP="00681D1D">
      <w:pPr>
        <w:pStyle w:val="2"/>
        <w:framePr w:wrap="around"/>
      </w:pPr>
    </w:p>
    <w:p w:rsidR="00681D1D" w:rsidRDefault="00681D1D" w:rsidP="00681D1D">
      <w:pPr>
        <w:pStyle w:val="2"/>
        <w:framePr w:wrap="around"/>
      </w:pPr>
    </w:p>
    <w:bookmarkStart w:id="9" w:name="StdName"/>
    <w:p w:rsidR="00681D1D" w:rsidRDefault="00681D1D" w:rsidP="00681D1D">
      <w:pPr>
        <w:pStyle w:val="afffb"/>
        <w:framePr w:wrap="around"/>
      </w:pPr>
      <w:r>
        <w:fldChar w:fldCharType="begin">
          <w:ffData>
            <w:name w:val="StdName"/>
            <w:enabled/>
            <w:calcOnExit w:val="0"/>
            <w:textInput>
              <w:default w:val="点击此处添加标准名称"/>
            </w:textInput>
          </w:ffData>
        </w:fldChar>
      </w:r>
      <w:r>
        <w:instrText xml:space="preserve"> FORMTEXT </w:instrText>
      </w:r>
      <w:r>
        <w:fldChar w:fldCharType="separate"/>
      </w:r>
      <w:r w:rsidR="00B57937" w:rsidRPr="00B57937">
        <w:rPr>
          <w:rFonts w:hint="eastAsia"/>
        </w:rPr>
        <w:t>低压配电系统多电源自动</w:t>
      </w:r>
      <w:r w:rsidR="009B2A71">
        <w:rPr>
          <w:rFonts w:hint="eastAsia"/>
        </w:rPr>
        <w:t>投切</w:t>
      </w:r>
      <w:r w:rsidR="00B57937" w:rsidRPr="00B57937">
        <w:rPr>
          <w:rFonts w:hint="eastAsia"/>
        </w:rPr>
        <w:t>装置</w:t>
      </w:r>
      <w:r>
        <w:fldChar w:fldCharType="end"/>
      </w:r>
      <w:bookmarkEnd w:id="9"/>
    </w:p>
    <w:bookmarkStart w:id="10" w:name="StdEnglishName"/>
    <w:p w:rsidR="00681D1D" w:rsidRDefault="00681D1D" w:rsidP="00681D1D">
      <w:pPr>
        <w:pStyle w:val="afffc"/>
        <w:framePr w:wrap="around"/>
      </w:pPr>
      <w:r>
        <w:fldChar w:fldCharType="begin">
          <w:ffData>
            <w:name w:val="StdEnglishName"/>
            <w:enabled/>
            <w:calcOnExit w:val="0"/>
            <w:textInput>
              <w:default w:val="点击此处添加标准英文译名"/>
            </w:textInput>
          </w:ffData>
        </w:fldChar>
      </w:r>
      <w:r>
        <w:instrText xml:space="preserve"> FORMTEXT </w:instrText>
      </w:r>
      <w:r>
        <w:fldChar w:fldCharType="separate"/>
      </w:r>
      <w:r w:rsidR="009B2A71" w:rsidRPr="009B2A71">
        <w:t>Power Automatic Switching Device for Low-Voltage Distribution System</w:t>
      </w:r>
      <w:r>
        <w:fldChar w:fldCharType="end"/>
      </w:r>
      <w:bookmarkEnd w:id="10"/>
    </w:p>
    <w:bookmarkStart w:id="11" w:name="YZBS"/>
    <w:p w:rsidR="00681D1D" w:rsidRPr="00681D1D" w:rsidRDefault="00681D1D" w:rsidP="00681D1D">
      <w:pPr>
        <w:pStyle w:val="afffd"/>
        <w:framePr w:wrap="around"/>
      </w:pPr>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rsidR="00CF6066">
        <w:rPr>
          <w:rFonts w:hint="eastAsia"/>
        </w:rPr>
        <w:t>点击此处添加与国际标准一致性程度的标识</w:t>
      </w:r>
      <w:r>
        <w:fldChar w:fldCharType="end"/>
      </w:r>
      <w:bookmarkEnd w:id="1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855"/>
      </w:tblGrid>
      <w:tr w:rsidR="00681D1D" w:rsidTr="00702634">
        <w:tc>
          <w:tcPr>
            <w:tcW w:w="9855" w:type="dxa"/>
            <w:tcBorders>
              <w:top w:val="nil"/>
              <w:left w:val="nil"/>
              <w:bottom w:val="nil"/>
              <w:right w:val="nil"/>
            </w:tcBorders>
            <w:shd w:val="clear" w:color="auto" w:fill="auto"/>
          </w:tcPr>
          <w:p w:rsidR="00681D1D" w:rsidRDefault="00681D1D" w:rsidP="00681D1D">
            <w:pPr>
              <w:pStyle w:val="afffe"/>
              <w:framePr w:wrap="around"/>
            </w:pPr>
            <w:r>
              <w:rPr>
                <w:noProof/>
              </w:rPr>
              <w:pict>
                <v:rect id="RQ" o:spid="_x0000_s1038" style="position:absolute;left:0;text-align:left;margin-left:173.3pt;margin-top:337.15pt;width:150pt;height:20pt;z-index:-251657216" stroked="f">
                  <w10:anchorlock/>
                </v:rect>
              </w:pict>
            </w:r>
            <w:r>
              <w:fldChar w:fldCharType="begin">
                <w:ffData>
                  <w:name w:val="LB"/>
                  <w:enabled/>
                  <w:calcOnExit w:val="0"/>
                  <w:ddList>
                    <w:result w:val="1"/>
                    <w:listEntry w:val="文稿版次选择"/>
                    <w:listEntry w:val="（工作组讨论稿）"/>
                    <w:listEntry w:val="（征求意见稿）"/>
                    <w:listEntry w:val="（送审讨论稿）"/>
                    <w:listEntry w:val="（送审稿）"/>
                    <w:listEntry w:val="（报批稿）"/>
                  </w:ddList>
                </w:ffData>
              </w:fldChar>
            </w:r>
            <w:bookmarkStart w:id="12" w:name="LB"/>
            <w:r>
              <w:instrText xml:space="preserve"> FORMDROPDOWN </w:instrText>
            </w:r>
            <w:r>
              <w:fldChar w:fldCharType="end"/>
            </w:r>
            <w:bookmarkEnd w:id="12"/>
          </w:p>
        </w:tc>
      </w:tr>
      <w:bookmarkStart w:id="13" w:name="WCRQ"/>
      <w:tr w:rsidR="00681D1D" w:rsidTr="00702634">
        <w:tc>
          <w:tcPr>
            <w:tcW w:w="9855" w:type="dxa"/>
            <w:tcBorders>
              <w:top w:val="nil"/>
              <w:left w:val="nil"/>
              <w:bottom w:val="nil"/>
              <w:right w:val="nil"/>
            </w:tcBorders>
            <w:shd w:val="clear" w:color="auto" w:fill="auto"/>
          </w:tcPr>
          <w:p w:rsidR="00681D1D" w:rsidRDefault="00681D1D" w:rsidP="00681D1D">
            <w:pPr>
              <w:pStyle w:val="affff"/>
              <w:framePr w:wrap="around"/>
            </w:pPr>
            <w:r>
              <w:fldChar w:fldCharType="begin">
                <w:ffData>
                  <w:name w:val="WCRQ"/>
                  <w:enabled/>
                  <w:calcOnExit w:val="0"/>
                  <w:textInput/>
                </w:ffData>
              </w:fldChar>
            </w:r>
            <w:r>
              <w:instrText xml:space="preserve"> FORMTEXT </w:instrText>
            </w:r>
            <w:r>
              <w:fldChar w:fldCharType="separate"/>
            </w:r>
            <w:r w:rsidR="00B8470B">
              <w:rPr>
                <w:rFonts w:hint="eastAsia"/>
              </w:rPr>
              <w:t>（本稿完成日期：2018.6.24）</w:t>
            </w:r>
            <w:r>
              <w:fldChar w:fldCharType="end"/>
            </w:r>
            <w:bookmarkEnd w:id="13"/>
          </w:p>
        </w:tc>
      </w:tr>
    </w:tbl>
    <w:bookmarkStart w:id="14" w:name="FY"/>
    <w:p w:rsidR="00681D1D" w:rsidRDefault="00681D1D" w:rsidP="00681D1D">
      <w:pPr>
        <w:pStyle w:val="af3"/>
        <w:framePr w:wrap="around"/>
      </w:pPr>
      <w:r w:rsidRPr="00681D1D">
        <w:rPr>
          <w:rFonts w:ascii="黑体"/>
        </w:rPr>
        <w:fldChar w:fldCharType="begin">
          <w:ffData>
            <w:name w:val="FY"/>
            <w:enabled/>
            <w:calcOnExit w:val="0"/>
            <w:entryMacro w:val="ShowHelp8"/>
            <w:textInput>
              <w:default w:val="XXXX"/>
              <w:maxLength w:val="4"/>
            </w:textInput>
          </w:ffData>
        </w:fldChar>
      </w:r>
      <w:r w:rsidRPr="00681D1D">
        <w:rPr>
          <w:rFonts w:ascii="黑体"/>
        </w:rPr>
        <w:instrText xml:space="preserve"> FORMTEXT </w:instrText>
      </w:r>
      <w:r w:rsidR="00882C14" w:rsidRPr="00681D1D">
        <w:rPr>
          <w:rFonts w:ascii="黑体"/>
        </w:rPr>
      </w:r>
      <w:r w:rsidRPr="00681D1D">
        <w:rPr>
          <w:rFonts w:ascii="黑体"/>
        </w:rPr>
        <w:fldChar w:fldCharType="separate"/>
      </w:r>
      <w:r w:rsidR="00882C14">
        <w:rPr>
          <w:rFonts w:ascii="黑体"/>
        </w:rPr>
        <w:t>XXXX</w:t>
      </w:r>
      <w:r w:rsidRPr="00681D1D">
        <w:rPr>
          <w:rFonts w:ascii="黑体"/>
        </w:rPr>
        <w:fldChar w:fldCharType="end"/>
      </w:r>
      <w:bookmarkEnd w:id="14"/>
      <w:r>
        <w:t xml:space="preserve"> </w:t>
      </w:r>
      <w:r w:rsidRPr="00681D1D">
        <w:rPr>
          <w:rFonts w:ascii="黑体"/>
        </w:rPr>
        <w:t>-</w:t>
      </w:r>
      <w:r>
        <w:t xml:space="preserve"> </w:t>
      </w:r>
      <w:r w:rsidRPr="00681D1D">
        <w:rPr>
          <w:rFonts w:ascii="黑体"/>
        </w:rPr>
        <w:fldChar w:fldCharType="begin">
          <w:ffData>
            <w:name w:val="FM"/>
            <w:enabled/>
            <w:calcOnExit w:val="0"/>
            <w:entryMacro w:val="ShowHelp8"/>
            <w:textInput>
              <w:default w:val="XX"/>
              <w:maxLength w:val="2"/>
            </w:textInput>
          </w:ffData>
        </w:fldChar>
      </w:r>
      <w:r w:rsidRPr="00681D1D">
        <w:rPr>
          <w:rFonts w:ascii="黑体"/>
        </w:rPr>
        <w:instrText xml:space="preserve"> FORMTEXT </w:instrText>
      </w:r>
      <w:r w:rsidR="00DA1DDE" w:rsidRPr="00681D1D">
        <w:rPr>
          <w:rFonts w:ascii="黑体"/>
        </w:rPr>
      </w:r>
      <w:r w:rsidRPr="00681D1D">
        <w:rPr>
          <w:rFonts w:ascii="黑体"/>
        </w:rPr>
        <w:fldChar w:fldCharType="separate"/>
      </w:r>
      <w:r>
        <w:rPr>
          <w:rFonts w:ascii="黑体"/>
          <w:noProof/>
        </w:rPr>
        <w:t>XX</w:t>
      </w:r>
      <w:r w:rsidRPr="00681D1D">
        <w:rPr>
          <w:rFonts w:ascii="黑体"/>
        </w:rPr>
        <w:fldChar w:fldCharType="end"/>
      </w:r>
      <w:r>
        <w:t xml:space="preserve"> </w:t>
      </w:r>
      <w:r w:rsidRPr="00681D1D">
        <w:rPr>
          <w:rFonts w:ascii="黑体"/>
        </w:rPr>
        <w:t>-</w:t>
      </w:r>
      <w:r>
        <w:t xml:space="preserve"> </w:t>
      </w:r>
      <w:bookmarkStart w:id="15" w:name="FD"/>
      <w:r w:rsidRPr="00681D1D">
        <w:rPr>
          <w:rFonts w:ascii="黑体"/>
        </w:rPr>
        <w:fldChar w:fldCharType="begin">
          <w:ffData>
            <w:name w:val="FD"/>
            <w:enabled/>
            <w:calcOnExit w:val="0"/>
            <w:entryMacro w:val="ShowHelp8"/>
            <w:textInput>
              <w:default w:val="XX"/>
              <w:maxLength w:val="2"/>
            </w:textInput>
          </w:ffData>
        </w:fldChar>
      </w:r>
      <w:r w:rsidRPr="00681D1D">
        <w:rPr>
          <w:rFonts w:ascii="黑体"/>
        </w:rPr>
        <w:instrText xml:space="preserve"> FORMTEXT </w:instrText>
      </w:r>
      <w:r w:rsidR="00DA1DDE" w:rsidRPr="00681D1D">
        <w:rPr>
          <w:rFonts w:ascii="黑体"/>
        </w:rPr>
      </w:r>
      <w:r w:rsidRPr="00681D1D">
        <w:rPr>
          <w:rFonts w:ascii="黑体"/>
        </w:rPr>
        <w:fldChar w:fldCharType="separate"/>
      </w:r>
      <w:r>
        <w:rPr>
          <w:rFonts w:ascii="黑体"/>
          <w:noProof/>
        </w:rPr>
        <w:t>XX</w:t>
      </w:r>
      <w:r w:rsidRPr="00681D1D">
        <w:rPr>
          <w:rFonts w:ascii="黑体"/>
        </w:rPr>
        <w:fldChar w:fldCharType="end"/>
      </w:r>
      <w:bookmarkEnd w:id="15"/>
      <w:r>
        <w:rPr>
          <w:rFonts w:hint="eastAsia"/>
        </w:rPr>
        <w:t>发布</w:t>
      </w:r>
      <w:r>
        <w:pict>
          <v:line id="_x0000_s1034" style="position:absolute;z-index:251655168;mso-position-horizontal-relative:text;mso-position-vertical-relative:page" from="-.05pt,728.5pt" to="481.85pt,728.5pt">
            <w10:wrap anchory="page"/>
            <w10:anchorlock/>
          </v:line>
        </w:pict>
      </w:r>
    </w:p>
    <w:bookmarkStart w:id="16" w:name="SY"/>
    <w:p w:rsidR="00681D1D" w:rsidRDefault="00681D1D" w:rsidP="00681D1D">
      <w:pPr>
        <w:pStyle w:val="affffff6"/>
        <w:framePr w:wrap="around"/>
      </w:pPr>
      <w:r w:rsidRPr="00681D1D">
        <w:rPr>
          <w:rFonts w:ascii="黑体"/>
        </w:rPr>
        <w:fldChar w:fldCharType="begin">
          <w:ffData>
            <w:name w:val="SY"/>
            <w:enabled/>
            <w:calcOnExit w:val="0"/>
            <w:entryMacro w:val="ShowHelp9"/>
            <w:textInput>
              <w:default w:val="XXXX"/>
              <w:maxLength w:val="4"/>
            </w:textInput>
          </w:ffData>
        </w:fldChar>
      </w:r>
      <w:r w:rsidRPr="00681D1D">
        <w:rPr>
          <w:rFonts w:ascii="黑体"/>
        </w:rPr>
        <w:instrText xml:space="preserve"> FORMTEXT </w:instrText>
      </w:r>
      <w:r w:rsidR="00DA1DDE" w:rsidRPr="00681D1D">
        <w:rPr>
          <w:rFonts w:ascii="黑体"/>
        </w:rPr>
      </w:r>
      <w:r w:rsidRPr="00681D1D">
        <w:rPr>
          <w:rFonts w:ascii="黑体"/>
        </w:rPr>
        <w:fldChar w:fldCharType="separate"/>
      </w:r>
      <w:r>
        <w:rPr>
          <w:rFonts w:ascii="黑体"/>
          <w:noProof/>
        </w:rPr>
        <w:t>XXXX</w:t>
      </w:r>
      <w:r w:rsidRPr="00681D1D">
        <w:rPr>
          <w:rFonts w:ascii="黑体"/>
        </w:rPr>
        <w:fldChar w:fldCharType="end"/>
      </w:r>
      <w:bookmarkEnd w:id="16"/>
      <w:r>
        <w:t xml:space="preserve"> </w:t>
      </w:r>
      <w:r w:rsidRPr="00681D1D">
        <w:rPr>
          <w:rFonts w:ascii="黑体"/>
        </w:rPr>
        <w:t>-</w:t>
      </w:r>
      <w:r>
        <w:t xml:space="preserve"> </w:t>
      </w:r>
      <w:bookmarkStart w:id="17" w:name="SM"/>
      <w:r w:rsidRPr="00681D1D">
        <w:rPr>
          <w:rFonts w:ascii="黑体"/>
        </w:rPr>
        <w:fldChar w:fldCharType="begin">
          <w:ffData>
            <w:name w:val="SM"/>
            <w:enabled/>
            <w:calcOnExit w:val="0"/>
            <w:entryMacro w:val="ShowHelp9"/>
            <w:textInput>
              <w:default w:val="XX"/>
              <w:maxLength w:val="2"/>
            </w:textInput>
          </w:ffData>
        </w:fldChar>
      </w:r>
      <w:r w:rsidRPr="00681D1D">
        <w:rPr>
          <w:rFonts w:ascii="黑体"/>
        </w:rPr>
        <w:instrText xml:space="preserve"> FORMTEXT </w:instrText>
      </w:r>
      <w:r w:rsidR="00DA1DDE" w:rsidRPr="00681D1D">
        <w:rPr>
          <w:rFonts w:ascii="黑体"/>
        </w:rPr>
      </w:r>
      <w:r w:rsidRPr="00681D1D">
        <w:rPr>
          <w:rFonts w:ascii="黑体"/>
        </w:rPr>
        <w:fldChar w:fldCharType="separate"/>
      </w:r>
      <w:r>
        <w:rPr>
          <w:rFonts w:ascii="黑体"/>
          <w:noProof/>
        </w:rPr>
        <w:t>XX</w:t>
      </w:r>
      <w:r w:rsidRPr="00681D1D">
        <w:rPr>
          <w:rFonts w:ascii="黑体"/>
        </w:rPr>
        <w:fldChar w:fldCharType="end"/>
      </w:r>
      <w:bookmarkEnd w:id="17"/>
      <w:r>
        <w:t xml:space="preserve"> </w:t>
      </w:r>
      <w:r w:rsidRPr="00681D1D">
        <w:rPr>
          <w:rFonts w:ascii="黑体"/>
        </w:rPr>
        <w:t>-</w:t>
      </w:r>
      <w:r>
        <w:t xml:space="preserve"> </w:t>
      </w:r>
      <w:bookmarkStart w:id="18" w:name="SD"/>
      <w:r w:rsidRPr="00681D1D">
        <w:rPr>
          <w:rFonts w:ascii="黑体"/>
        </w:rPr>
        <w:fldChar w:fldCharType="begin">
          <w:ffData>
            <w:name w:val="SD"/>
            <w:enabled/>
            <w:calcOnExit w:val="0"/>
            <w:entryMacro w:val="ShowHelp9"/>
            <w:textInput>
              <w:default w:val="XX"/>
              <w:maxLength w:val="2"/>
            </w:textInput>
          </w:ffData>
        </w:fldChar>
      </w:r>
      <w:r w:rsidRPr="00681D1D">
        <w:rPr>
          <w:rFonts w:ascii="黑体"/>
        </w:rPr>
        <w:instrText xml:space="preserve"> FORMTEXT </w:instrText>
      </w:r>
      <w:r w:rsidR="00DA1DDE" w:rsidRPr="00681D1D">
        <w:rPr>
          <w:rFonts w:ascii="黑体"/>
        </w:rPr>
      </w:r>
      <w:r w:rsidRPr="00681D1D">
        <w:rPr>
          <w:rFonts w:ascii="黑体"/>
        </w:rPr>
        <w:fldChar w:fldCharType="separate"/>
      </w:r>
      <w:r>
        <w:rPr>
          <w:rFonts w:ascii="黑体"/>
          <w:noProof/>
        </w:rPr>
        <w:t>XX</w:t>
      </w:r>
      <w:r w:rsidRPr="00681D1D">
        <w:rPr>
          <w:rFonts w:ascii="黑体"/>
        </w:rPr>
        <w:fldChar w:fldCharType="end"/>
      </w:r>
      <w:bookmarkEnd w:id="18"/>
      <w:r>
        <w:rPr>
          <w:rFonts w:hint="eastAsia"/>
        </w:rPr>
        <w:t>实施</w:t>
      </w:r>
    </w:p>
    <w:p w:rsidR="00681D1D" w:rsidRDefault="00681D1D" w:rsidP="00681D1D">
      <w:pPr>
        <w:pStyle w:val="afffff"/>
        <w:framePr w:wrap="around"/>
      </w:pPr>
      <w:bookmarkStart w:id="19" w:name="fm"/>
      <w:r>
        <w:rPr>
          <w:noProof/>
          <w:w w:val="100"/>
        </w:rPr>
        <w:pict>
          <v:rect id="LB" o:spid="_x0000_s1037" style="position:absolute;left:0;text-align:left;margin-left:142.55pt;margin-top:-310.45pt;width:100pt;height:24pt;z-index:-251658240" stroked="f"/>
        </w:pict>
      </w:r>
      <w:r>
        <w:rPr>
          <w:noProof/>
          <w:w w:val="100"/>
        </w:rPr>
        <w:pict>
          <v:rect id="DT" o:spid="_x0000_s1036" style="position:absolute;left:0;text-align:left;margin-left:347.55pt;margin-top:-585.45pt;width:90pt;height:18pt;z-index:-251659264" stroked="f"/>
        </w:pict>
      </w:r>
      <w:r>
        <w:rPr>
          <w:noProof/>
          <w:w w:val="100"/>
        </w:rPr>
        <w:pict>
          <v:line id="_x0000_s1035" style="position:absolute;left:0;text-align:left;z-index:251656192" from="-36.6pt,-552.85pt" to="445.3pt,-552.85pt"/>
        </w:pict>
      </w:r>
      <w:r>
        <w:fldChar w:fldCharType="begin">
          <w:ffData>
            <w:name w:val="fm"/>
            <w:enabled/>
            <w:calcOnExit w:val="0"/>
            <w:textInput/>
          </w:ffData>
        </w:fldChar>
      </w:r>
      <w:r>
        <w:instrText xml:space="preserve"> FORMTEXT </w:instrText>
      </w:r>
      <w:r>
        <w:fldChar w:fldCharType="separate"/>
      </w:r>
      <w:r w:rsidR="009B2A71">
        <w:rPr>
          <w:rFonts w:hint="eastAsia"/>
        </w:rPr>
        <w:t>中华人民共和国工业和信息化部</w:t>
      </w:r>
      <w:r>
        <w:fldChar w:fldCharType="end"/>
      </w:r>
      <w:bookmarkEnd w:id="19"/>
      <w:r>
        <w:t> </w:t>
      </w:r>
      <w:r>
        <w:t> </w:t>
      </w:r>
      <w:r>
        <w:t> </w:t>
      </w:r>
      <w:r w:rsidRPr="00681D1D">
        <w:rPr>
          <w:rStyle w:val="afff7"/>
          <w:rFonts w:hint="eastAsia"/>
        </w:rPr>
        <w:t>发布</w:t>
      </w:r>
    </w:p>
    <w:p w:rsidR="00681D1D" w:rsidRPr="00681D1D" w:rsidRDefault="00681D1D" w:rsidP="00681D1D">
      <w:pPr>
        <w:pStyle w:val="aff5"/>
        <w:sectPr w:rsidR="00681D1D" w:rsidRPr="00681D1D" w:rsidSect="00681D1D">
          <w:pgSz w:w="11906" w:h="16838" w:code="9"/>
          <w:pgMar w:top="567" w:right="850" w:bottom="1134" w:left="1418" w:header="0" w:footer="0" w:gutter="0"/>
          <w:pgNumType w:start="1"/>
          <w:cols w:space="425"/>
          <w:docGrid w:type="lines" w:linePitch="312"/>
        </w:sectPr>
      </w:pPr>
    </w:p>
    <w:p w:rsidR="003A5CCD" w:rsidRPr="003A5CCD" w:rsidRDefault="001558BD" w:rsidP="003A5CCD">
      <w:pPr>
        <w:pStyle w:val="aff8"/>
        <w:rPr>
          <w:rFonts w:hint="eastAsia"/>
        </w:rPr>
      </w:pPr>
      <w:bookmarkStart w:id="20" w:name="_Toc517292122"/>
      <w:bookmarkStart w:id="21" w:name="_Toc517292269"/>
      <w:bookmarkStart w:id="22" w:name="_Toc517292487"/>
      <w:bookmarkStart w:id="23" w:name="_Toc517292553"/>
      <w:bookmarkStart w:id="24" w:name="_Toc517292829"/>
      <w:bookmarkStart w:id="25" w:name="_Toc517293431"/>
      <w:bookmarkStart w:id="26" w:name="_Toc517296206"/>
      <w:r>
        <w:rPr>
          <w:rFonts w:hint="eastAsia"/>
        </w:rPr>
        <w:lastRenderedPageBreak/>
        <w:t xml:space="preserve"> </w:t>
      </w:r>
      <w:r w:rsidR="003A5CCD" w:rsidRPr="003A5CCD">
        <w:rPr>
          <w:rFonts w:hint="eastAsia"/>
        </w:rPr>
        <w:t>目</w:t>
      </w:r>
      <w:bookmarkStart w:id="27" w:name="BKML"/>
      <w:r w:rsidR="003A5CCD" w:rsidRPr="003A5CCD">
        <w:t> </w:t>
      </w:r>
      <w:r w:rsidR="003A5CCD" w:rsidRPr="003A5CCD">
        <w:t> </w:t>
      </w:r>
      <w:r w:rsidR="003A5CCD" w:rsidRPr="003A5CCD">
        <w:rPr>
          <w:rFonts w:hint="eastAsia"/>
        </w:rPr>
        <w:t>次</w:t>
      </w:r>
      <w:bookmarkEnd w:id="27"/>
    </w:p>
    <w:p w:rsidR="003A5CCD" w:rsidRPr="003A5CCD" w:rsidRDefault="003A5CCD" w:rsidP="003A5CCD">
      <w:pPr>
        <w:pStyle w:val="12"/>
        <w:spacing w:before="78" w:after="78"/>
        <w:rPr>
          <w:rFonts w:ascii="Calibri" w:hAnsi="Calibri"/>
          <w:noProof/>
          <w:szCs w:val="22"/>
        </w:rPr>
      </w:pPr>
      <w:r w:rsidRPr="003A5CCD">
        <w:fldChar w:fldCharType="begin" w:fldLock="1"/>
      </w:r>
      <w:r w:rsidRPr="003A5CCD">
        <w:instrText xml:space="preserve"> </w:instrText>
      </w:r>
      <w:r w:rsidRPr="003A5CCD">
        <w:rPr>
          <w:rFonts w:hint="eastAsia"/>
        </w:rPr>
        <w:instrText>TOC \h \z \t"前言、引言标题,1,参考文献、索引标题,1,章标题,1,参考文献,1,附录标识,1,一级条标题, 3,二级条标题, 4,三级条标题, 5" \* MERGEFORMAT</w:instrText>
      </w:r>
      <w:r w:rsidRPr="003A5CCD">
        <w:instrText xml:space="preserve"> </w:instrText>
      </w:r>
      <w:r w:rsidRPr="003A5CCD">
        <w:fldChar w:fldCharType="separate"/>
      </w:r>
      <w:hyperlink w:anchor="_Toc517296229" w:history="1">
        <w:r w:rsidRPr="003A5CCD">
          <w:rPr>
            <w:rStyle w:val="afff6"/>
            <w:rFonts w:hint="eastAsia"/>
          </w:rPr>
          <w:t>前言</w:t>
        </w:r>
        <w:r w:rsidRPr="003A5CCD">
          <w:rPr>
            <w:noProof/>
            <w:webHidden/>
          </w:rPr>
          <w:tab/>
        </w:r>
        <w:r w:rsidRPr="003A5CCD">
          <w:rPr>
            <w:noProof/>
            <w:webHidden/>
          </w:rPr>
          <w:fldChar w:fldCharType="begin" w:fldLock="1"/>
        </w:r>
        <w:r w:rsidRPr="003A5CCD">
          <w:rPr>
            <w:noProof/>
            <w:webHidden/>
          </w:rPr>
          <w:instrText xml:space="preserve"> PAGEREF _Toc517296229 \h </w:instrText>
        </w:r>
        <w:r w:rsidRPr="003A5CCD">
          <w:rPr>
            <w:noProof/>
            <w:webHidden/>
          </w:rPr>
        </w:r>
        <w:r w:rsidRPr="003A5CCD">
          <w:rPr>
            <w:noProof/>
            <w:webHidden/>
          </w:rPr>
          <w:fldChar w:fldCharType="separate"/>
        </w:r>
        <w:r w:rsidRPr="003A5CCD">
          <w:rPr>
            <w:noProof/>
            <w:webHidden/>
          </w:rPr>
          <w:t>2</w:t>
        </w:r>
        <w:r w:rsidRPr="003A5CCD">
          <w:rPr>
            <w:noProof/>
            <w:webHidden/>
          </w:rPr>
          <w:fldChar w:fldCharType="end"/>
        </w:r>
      </w:hyperlink>
    </w:p>
    <w:p w:rsidR="003A5CCD" w:rsidRPr="003A5CCD" w:rsidRDefault="003A5CCD" w:rsidP="003A5CCD">
      <w:pPr>
        <w:pStyle w:val="12"/>
        <w:spacing w:before="78" w:after="78"/>
        <w:rPr>
          <w:rFonts w:ascii="Calibri" w:hAnsi="Calibri"/>
          <w:noProof/>
          <w:szCs w:val="22"/>
        </w:rPr>
      </w:pPr>
      <w:hyperlink w:anchor="_Toc517296230" w:history="1">
        <w:r w:rsidRPr="003A5CCD">
          <w:rPr>
            <w:rStyle w:val="afff6"/>
          </w:rPr>
          <w:t>1</w:t>
        </w:r>
        <w:r>
          <w:rPr>
            <w:rStyle w:val="afff6"/>
            <w:rFonts w:hint="eastAsia"/>
          </w:rPr>
          <w:t xml:space="preserve">　</w:t>
        </w:r>
        <w:r w:rsidRPr="003A5CCD">
          <w:rPr>
            <w:rStyle w:val="afff6"/>
            <w:rFonts w:hint="eastAsia"/>
          </w:rPr>
          <w:t>范围</w:t>
        </w:r>
        <w:r w:rsidRPr="003A5CCD">
          <w:rPr>
            <w:noProof/>
            <w:webHidden/>
          </w:rPr>
          <w:tab/>
        </w:r>
        <w:r w:rsidRPr="003A5CCD">
          <w:rPr>
            <w:noProof/>
            <w:webHidden/>
          </w:rPr>
          <w:fldChar w:fldCharType="begin" w:fldLock="1"/>
        </w:r>
        <w:r w:rsidRPr="003A5CCD">
          <w:rPr>
            <w:noProof/>
            <w:webHidden/>
          </w:rPr>
          <w:instrText xml:space="preserve"> PAGEREF _Toc517296230 \h </w:instrText>
        </w:r>
        <w:r w:rsidRPr="003A5CCD">
          <w:rPr>
            <w:noProof/>
            <w:webHidden/>
          </w:rPr>
        </w:r>
        <w:r w:rsidRPr="003A5CCD">
          <w:rPr>
            <w:noProof/>
            <w:webHidden/>
          </w:rPr>
          <w:fldChar w:fldCharType="separate"/>
        </w:r>
        <w:r w:rsidRPr="003A5CCD">
          <w:rPr>
            <w:noProof/>
            <w:webHidden/>
          </w:rPr>
          <w:t>3</w:t>
        </w:r>
        <w:r w:rsidRPr="003A5CCD">
          <w:rPr>
            <w:noProof/>
            <w:webHidden/>
          </w:rPr>
          <w:fldChar w:fldCharType="end"/>
        </w:r>
      </w:hyperlink>
    </w:p>
    <w:p w:rsidR="003A5CCD" w:rsidRPr="003A5CCD" w:rsidRDefault="003A5CCD" w:rsidP="003A5CCD">
      <w:pPr>
        <w:pStyle w:val="12"/>
        <w:spacing w:before="78" w:after="78"/>
        <w:rPr>
          <w:rFonts w:ascii="Calibri" w:hAnsi="Calibri"/>
          <w:noProof/>
          <w:szCs w:val="22"/>
        </w:rPr>
      </w:pPr>
      <w:hyperlink w:anchor="_Toc517296231" w:history="1">
        <w:r w:rsidRPr="003A5CCD">
          <w:rPr>
            <w:rStyle w:val="afff6"/>
          </w:rPr>
          <w:t>2</w:t>
        </w:r>
        <w:r>
          <w:rPr>
            <w:rStyle w:val="afff6"/>
            <w:rFonts w:hint="eastAsia"/>
          </w:rPr>
          <w:t xml:space="preserve">　</w:t>
        </w:r>
        <w:r w:rsidRPr="003A5CCD">
          <w:rPr>
            <w:rStyle w:val="afff6"/>
            <w:rFonts w:hint="eastAsia"/>
          </w:rPr>
          <w:t>规范性引用文件</w:t>
        </w:r>
        <w:r w:rsidRPr="003A5CCD">
          <w:rPr>
            <w:noProof/>
            <w:webHidden/>
          </w:rPr>
          <w:tab/>
        </w:r>
        <w:r w:rsidRPr="003A5CCD">
          <w:rPr>
            <w:noProof/>
            <w:webHidden/>
          </w:rPr>
          <w:fldChar w:fldCharType="begin" w:fldLock="1"/>
        </w:r>
        <w:r w:rsidRPr="003A5CCD">
          <w:rPr>
            <w:noProof/>
            <w:webHidden/>
          </w:rPr>
          <w:instrText xml:space="preserve"> PAGEREF _Toc517296231 \h </w:instrText>
        </w:r>
        <w:r w:rsidRPr="003A5CCD">
          <w:rPr>
            <w:noProof/>
            <w:webHidden/>
          </w:rPr>
        </w:r>
        <w:r w:rsidRPr="003A5CCD">
          <w:rPr>
            <w:noProof/>
            <w:webHidden/>
          </w:rPr>
          <w:fldChar w:fldCharType="separate"/>
        </w:r>
        <w:r w:rsidRPr="003A5CCD">
          <w:rPr>
            <w:noProof/>
            <w:webHidden/>
          </w:rPr>
          <w:t>3</w:t>
        </w:r>
        <w:r w:rsidRPr="003A5CCD">
          <w:rPr>
            <w:noProof/>
            <w:webHidden/>
          </w:rPr>
          <w:fldChar w:fldCharType="end"/>
        </w:r>
      </w:hyperlink>
    </w:p>
    <w:p w:rsidR="003A5CCD" w:rsidRPr="003A5CCD" w:rsidRDefault="003A5CCD" w:rsidP="003A5CCD">
      <w:pPr>
        <w:pStyle w:val="12"/>
        <w:spacing w:before="78" w:after="78"/>
        <w:rPr>
          <w:rFonts w:ascii="Calibri" w:hAnsi="Calibri"/>
          <w:noProof/>
          <w:szCs w:val="22"/>
        </w:rPr>
      </w:pPr>
      <w:hyperlink w:anchor="_Toc517296232" w:history="1">
        <w:r w:rsidRPr="003A5CCD">
          <w:rPr>
            <w:rStyle w:val="afff6"/>
          </w:rPr>
          <w:t>3</w:t>
        </w:r>
        <w:r>
          <w:rPr>
            <w:rStyle w:val="afff6"/>
            <w:rFonts w:hint="eastAsia"/>
          </w:rPr>
          <w:t xml:space="preserve">　</w:t>
        </w:r>
        <w:r w:rsidRPr="003A5CCD">
          <w:rPr>
            <w:rStyle w:val="afff6"/>
            <w:rFonts w:hint="eastAsia"/>
          </w:rPr>
          <w:t>术语和定义</w:t>
        </w:r>
        <w:r w:rsidRPr="003A5CCD">
          <w:rPr>
            <w:noProof/>
            <w:webHidden/>
          </w:rPr>
          <w:tab/>
        </w:r>
        <w:r w:rsidRPr="003A5CCD">
          <w:rPr>
            <w:noProof/>
            <w:webHidden/>
          </w:rPr>
          <w:fldChar w:fldCharType="begin" w:fldLock="1"/>
        </w:r>
        <w:r w:rsidRPr="003A5CCD">
          <w:rPr>
            <w:noProof/>
            <w:webHidden/>
          </w:rPr>
          <w:instrText xml:space="preserve"> PAGEREF _Toc517296232 \h </w:instrText>
        </w:r>
        <w:r w:rsidRPr="003A5CCD">
          <w:rPr>
            <w:noProof/>
            <w:webHidden/>
          </w:rPr>
        </w:r>
        <w:r w:rsidRPr="003A5CCD">
          <w:rPr>
            <w:noProof/>
            <w:webHidden/>
          </w:rPr>
          <w:fldChar w:fldCharType="separate"/>
        </w:r>
        <w:r w:rsidRPr="003A5CCD">
          <w:rPr>
            <w:noProof/>
            <w:webHidden/>
          </w:rPr>
          <w:t>4</w:t>
        </w:r>
        <w:r w:rsidRPr="003A5CCD">
          <w:rPr>
            <w:noProof/>
            <w:webHidden/>
          </w:rPr>
          <w:fldChar w:fldCharType="end"/>
        </w:r>
      </w:hyperlink>
    </w:p>
    <w:p w:rsidR="003A5CCD" w:rsidRPr="003A5CCD" w:rsidRDefault="003A5CCD" w:rsidP="003A5CCD">
      <w:pPr>
        <w:pStyle w:val="12"/>
        <w:spacing w:before="78" w:after="78"/>
        <w:rPr>
          <w:rFonts w:ascii="Calibri" w:hAnsi="Calibri"/>
          <w:noProof/>
          <w:szCs w:val="22"/>
        </w:rPr>
      </w:pPr>
      <w:hyperlink w:anchor="_Toc517296233" w:history="1">
        <w:r w:rsidRPr="003A5CCD">
          <w:rPr>
            <w:rStyle w:val="afff6"/>
          </w:rPr>
          <w:t>4</w:t>
        </w:r>
        <w:r>
          <w:rPr>
            <w:rStyle w:val="afff6"/>
            <w:rFonts w:hint="eastAsia"/>
          </w:rPr>
          <w:t xml:space="preserve">　</w:t>
        </w:r>
        <w:r w:rsidRPr="003A5CCD">
          <w:rPr>
            <w:rStyle w:val="afff6"/>
            <w:rFonts w:hint="eastAsia"/>
          </w:rPr>
          <w:t>分类</w:t>
        </w:r>
        <w:r w:rsidRPr="003A5CCD">
          <w:rPr>
            <w:noProof/>
            <w:webHidden/>
          </w:rPr>
          <w:tab/>
        </w:r>
        <w:r w:rsidRPr="003A5CCD">
          <w:rPr>
            <w:noProof/>
            <w:webHidden/>
          </w:rPr>
          <w:fldChar w:fldCharType="begin" w:fldLock="1"/>
        </w:r>
        <w:r w:rsidRPr="003A5CCD">
          <w:rPr>
            <w:noProof/>
            <w:webHidden/>
          </w:rPr>
          <w:instrText xml:space="preserve"> PAGEREF _Toc517296233 \h </w:instrText>
        </w:r>
        <w:r w:rsidRPr="003A5CCD">
          <w:rPr>
            <w:noProof/>
            <w:webHidden/>
          </w:rPr>
        </w:r>
        <w:r w:rsidRPr="003A5CCD">
          <w:rPr>
            <w:noProof/>
            <w:webHidden/>
          </w:rPr>
          <w:fldChar w:fldCharType="separate"/>
        </w:r>
        <w:r w:rsidRPr="003A5CCD">
          <w:rPr>
            <w:noProof/>
            <w:webHidden/>
          </w:rPr>
          <w:t>4</w:t>
        </w:r>
        <w:r w:rsidRPr="003A5CCD">
          <w:rPr>
            <w:noProof/>
            <w:webHidden/>
          </w:rPr>
          <w:fldChar w:fldCharType="end"/>
        </w:r>
      </w:hyperlink>
    </w:p>
    <w:p w:rsidR="003A5CCD" w:rsidRPr="003A5CCD" w:rsidRDefault="003A5CCD" w:rsidP="003A5CCD">
      <w:pPr>
        <w:pStyle w:val="12"/>
        <w:spacing w:before="78" w:after="78"/>
        <w:rPr>
          <w:rFonts w:ascii="Calibri" w:hAnsi="Calibri"/>
          <w:noProof/>
          <w:szCs w:val="22"/>
        </w:rPr>
      </w:pPr>
      <w:hyperlink w:anchor="_Toc517296234" w:history="1">
        <w:r w:rsidRPr="003A5CCD">
          <w:rPr>
            <w:rStyle w:val="afff6"/>
          </w:rPr>
          <w:t>5</w:t>
        </w:r>
        <w:r>
          <w:rPr>
            <w:rStyle w:val="afff6"/>
            <w:rFonts w:hint="eastAsia"/>
          </w:rPr>
          <w:t xml:space="preserve">　</w:t>
        </w:r>
        <w:r w:rsidRPr="003A5CCD">
          <w:rPr>
            <w:rStyle w:val="afff6"/>
            <w:rFonts w:hint="eastAsia"/>
          </w:rPr>
          <w:t>技术要求</w:t>
        </w:r>
        <w:r w:rsidRPr="003A5CCD">
          <w:rPr>
            <w:noProof/>
            <w:webHidden/>
          </w:rPr>
          <w:tab/>
        </w:r>
        <w:r w:rsidRPr="003A5CCD">
          <w:rPr>
            <w:noProof/>
            <w:webHidden/>
          </w:rPr>
          <w:fldChar w:fldCharType="begin" w:fldLock="1"/>
        </w:r>
        <w:r w:rsidRPr="003A5CCD">
          <w:rPr>
            <w:noProof/>
            <w:webHidden/>
          </w:rPr>
          <w:instrText xml:space="preserve"> PAGEREF _Toc517296234 \h </w:instrText>
        </w:r>
        <w:r w:rsidRPr="003A5CCD">
          <w:rPr>
            <w:noProof/>
            <w:webHidden/>
          </w:rPr>
        </w:r>
        <w:r w:rsidRPr="003A5CCD">
          <w:rPr>
            <w:noProof/>
            <w:webHidden/>
          </w:rPr>
          <w:fldChar w:fldCharType="separate"/>
        </w:r>
        <w:r w:rsidRPr="003A5CCD">
          <w:rPr>
            <w:noProof/>
            <w:webHidden/>
          </w:rPr>
          <w:t>4</w:t>
        </w:r>
        <w:r w:rsidRPr="003A5CCD">
          <w:rPr>
            <w:noProof/>
            <w:webHidden/>
          </w:rPr>
          <w:fldChar w:fldCharType="end"/>
        </w:r>
      </w:hyperlink>
    </w:p>
    <w:p w:rsidR="003A5CCD" w:rsidRPr="003A5CCD" w:rsidRDefault="003A5CCD" w:rsidP="003A5CCD">
      <w:pPr>
        <w:pStyle w:val="12"/>
        <w:spacing w:before="78" w:after="78"/>
        <w:rPr>
          <w:rFonts w:ascii="Calibri" w:hAnsi="Calibri"/>
          <w:noProof/>
          <w:szCs w:val="22"/>
        </w:rPr>
      </w:pPr>
      <w:hyperlink w:anchor="_Toc517296235" w:history="1">
        <w:r w:rsidRPr="003A5CCD">
          <w:rPr>
            <w:rStyle w:val="afff6"/>
          </w:rPr>
          <w:t>6</w:t>
        </w:r>
        <w:r>
          <w:rPr>
            <w:rStyle w:val="afff6"/>
            <w:rFonts w:hint="eastAsia"/>
          </w:rPr>
          <w:t xml:space="preserve">　</w:t>
        </w:r>
        <w:r w:rsidRPr="003A5CCD">
          <w:rPr>
            <w:rStyle w:val="afff6"/>
            <w:rFonts w:hint="eastAsia"/>
          </w:rPr>
          <w:t>试验方法</w:t>
        </w:r>
        <w:r w:rsidRPr="003A5CCD">
          <w:rPr>
            <w:noProof/>
            <w:webHidden/>
          </w:rPr>
          <w:tab/>
        </w:r>
        <w:r w:rsidRPr="003A5CCD">
          <w:rPr>
            <w:noProof/>
            <w:webHidden/>
          </w:rPr>
          <w:fldChar w:fldCharType="begin" w:fldLock="1"/>
        </w:r>
        <w:r w:rsidRPr="003A5CCD">
          <w:rPr>
            <w:noProof/>
            <w:webHidden/>
          </w:rPr>
          <w:instrText xml:space="preserve"> PAGEREF _Toc517296235 \h </w:instrText>
        </w:r>
        <w:r w:rsidRPr="003A5CCD">
          <w:rPr>
            <w:noProof/>
            <w:webHidden/>
          </w:rPr>
        </w:r>
        <w:r w:rsidRPr="003A5CCD">
          <w:rPr>
            <w:noProof/>
            <w:webHidden/>
          </w:rPr>
          <w:fldChar w:fldCharType="separate"/>
        </w:r>
        <w:r w:rsidRPr="003A5CCD">
          <w:rPr>
            <w:noProof/>
            <w:webHidden/>
          </w:rPr>
          <w:t>9</w:t>
        </w:r>
        <w:r w:rsidRPr="003A5CCD">
          <w:rPr>
            <w:noProof/>
            <w:webHidden/>
          </w:rPr>
          <w:fldChar w:fldCharType="end"/>
        </w:r>
      </w:hyperlink>
    </w:p>
    <w:p w:rsidR="003A5CCD" w:rsidRPr="003A5CCD" w:rsidRDefault="003A5CCD" w:rsidP="003A5CCD">
      <w:pPr>
        <w:pStyle w:val="12"/>
        <w:spacing w:before="78" w:after="78"/>
        <w:rPr>
          <w:rFonts w:ascii="Calibri" w:hAnsi="Calibri"/>
          <w:noProof/>
          <w:szCs w:val="22"/>
        </w:rPr>
      </w:pPr>
      <w:hyperlink w:anchor="_Toc517296236" w:history="1">
        <w:r w:rsidRPr="003A5CCD">
          <w:rPr>
            <w:rStyle w:val="afff6"/>
          </w:rPr>
          <w:t>7</w:t>
        </w:r>
        <w:r>
          <w:rPr>
            <w:rStyle w:val="afff6"/>
            <w:rFonts w:hint="eastAsia"/>
          </w:rPr>
          <w:t xml:space="preserve">　</w:t>
        </w:r>
        <w:r w:rsidRPr="003A5CCD">
          <w:rPr>
            <w:rStyle w:val="afff6"/>
            <w:rFonts w:hint="eastAsia"/>
          </w:rPr>
          <w:t>检验规则</w:t>
        </w:r>
        <w:r w:rsidRPr="003A5CCD">
          <w:rPr>
            <w:noProof/>
            <w:webHidden/>
          </w:rPr>
          <w:tab/>
        </w:r>
        <w:r w:rsidRPr="003A5CCD">
          <w:rPr>
            <w:noProof/>
            <w:webHidden/>
          </w:rPr>
          <w:fldChar w:fldCharType="begin" w:fldLock="1"/>
        </w:r>
        <w:r w:rsidRPr="003A5CCD">
          <w:rPr>
            <w:noProof/>
            <w:webHidden/>
          </w:rPr>
          <w:instrText xml:space="preserve"> PAGEREF _Toc517296236 \h </w:instrText>
        </w:r>
        <w:r w:rsidRPr="003A5CCD">
          <w:rPr>
            <w:noProof/>
            <w:webHidden/>
          </w:rPr>
        </w:r>
        <w:r w:rsidRPr="003A5CCD">
          <w:rPr>
            <w:noProof/>
            <w:webHidden/>
          </w:rPr>
          <w:fldChar w:fldCharType="separate"/>
        </w:r>
        <w:r w:rsidRPr="003A5CCD">
          <w:rPr>
            <w:noProof/>
            <w:webHidden/>
          </w:rPr>
          <w:t>11</w:t>
        </w:r>
        <w:r w:rsidRPr="003A5CCD">
          <w:rPr>
            <w:noProof/>
            <w:webHidden/>
          </w:rPr>
          <w:fldChar w:fldCharType="end"/>
        </w:r>
      </w:hyperlink>
    </w:p>
    <w:p w:rsidR="003A5CCD" w:rsidRPr="003A5CCD" w:rsidRDefault="003A5CCD" w:rsidP="003A5CCD">
      <w:pPr>
        <w:pStyle w:val="12"/>
        <w:spacing w:before="78" w:after="78"/>
        <w:rPr>
          <w:rFonts w:ascii="Calibri" w:hAnsi="Calibri"/>
          <w:noProof/>
          <w:szCs w:val="22"/>
        </w:rPr>
      </w:pPr>
      <w:hyperlink w:anchor="_Toc517296237" w:history="1">
        <w:r w:rsidRPr="003A5CCD">
          <w:rPr>
            <w:rStyle w:val="afff6"/>
          </w:rPr>
          <w:t>8</w:t>
        </w:r>
        <w:r>
          <w:rPr>
            <w:rStyle w:val="afff6"/>
            <w:rFonts w:hint="eastAsia"/>
          </w:rPr>
          <w:t xml:space="preserve">　</w:t>
        </w:r>
        <w:r w:rsidRPr="003A5CCD">
          <w:rPr>
            <w:rStyle w:val="afff6"/>
            <w:rFonts w:hint="eastAsia"/>
          </w:rPr>
          <w:t>标志、包装、运输、贮存</w:t>
        </w:r>
        <w:r w:rsidRPr="003A5CCD">
          <w:rPr>
            <w:noProof/>
            <w:webHidden/>
          </w:rPr>
          <w:tab/>
        </w:r>
        <w:r w:rsidRPr="003A5CCD">
          <w:rPr>
            <w:noProof/>
            <w:webHidden/>
          </w:rPr>
          <w:fldChar w:fldCharType="begin" w:fldLock="1"/>
        </w:r>
        <w:r w:rsidRPr="003A5CCD">
          <w:rPr>
            <w:noProof/>
            <w:webHidden/>
          </w:rPr>
          <w:instrText xml:space="preserve"> PAGEREF _Toc517296237 \h </w:instrText>
        </w:r>
        <w:r w:rsidRPr="003A5CCD">
          <w:rPr>
            <w:noProof/>
            <w:webHidden/>
          </w:rPr>
        </w:r>
        <w:r w:rsidRPr="003A5CCD">
          <w:rPr>
            <w:noProof/>
            <w:webHidden/>
          </w:rPr>
          <w:fldChar w:fldCharType="separate"/>
        </w:r>
        <w:r w:rsidRPr="003A5CCD">
          <w:rPr>
            <w:noProof/>
            <w:webHidden/>
          </w:rPr>
          <w:t>12</w:t>
        </w:r>
        <w:r w:rsidRPr="003A5CCD">
          <w:rPr>
            <w:noProof/>
            <w:webHidden/>
          </w:rPr>
          <w:fldChar w:fldCharType="end"/>
        </w:r>
      </w:hyperlink>
    </w:p>
    <w:p w:rsidR="003A5CCD" w:rsidRPr="003A5CCD" w:rsidRDefault="003A5CCD" w:rsidP="003A5CCD">
      <w:pPr>
        <w:pStyle w:val="aff5"/>
        <w:rPr>
          <w:rFonts w:hint="eastAsia"/>
        </w:rPr>
      </w:pPr>
      <w:r w:rsidRPr="003A5CCD">
        <w:fldChar w:fldCharType="end"/>
      </w:r>
    </w:p>
    <w:p w:rsidR="00717E65" w:rsidRDefault="00717E65" w:rsidP="005A7789">
      <w:pPr>
        <w:pStyle w:val="afffff0"/>
        <w:outlineLvl w:val="1"/>
        <w:rPr>
          <w:rFonts w:hint="eastAsia"/>
        </w:rPr>
      </w:pPr>
      <w:bookmarkStart w:id="28" w:name="_Toc517296229"/>
      <w:r>
        <w:rPr>
          <w:rFonts w:hint="eastAsia"/>
        </w:rPr>
        <w:lastRenderedPageBreak/>
        <w:t>前</w:t>
      </w:r>
      <w:bookmarkStart w:id="29" w:name="BKQY"/>
      <w:r>
        <w:t> </w:t>
      </w:r>
      <w:r>
        <w:t> </w:t>
      </w:r>
      <w:r>
        <w:rPr>
          <w:rFonts w:hint="eastAsia"/>
        </w:rPr>
        <w:t>言</w:t>
      </w:r>
      <w:bookmarkEnd w:id="20"/>
      <w:bookmarkEnd w:id="21"/>
      <w:bookmarkEnd w:id="22"/>
      <w:bookmarkEnd w:id="23"/>
      <w:bookmarkEnd w:id="24"/>
      <w:bookmarkEnd w:id="25"/>
      <w:bookmarkEnd w:id="26"/>
      <w:bookmarkEnd w:id="28"/>
      <w:bookmarkEnd w:id="29"/>
    </w:p>
    <w:p w:rsidR="009B2A71" w:rsidRDefault="009B2A71" w:rsidP="009B2A71">
      <w:pPr>
        <w:pStyle w:val="aff5"/>
        <w:rPr>
          <w:rFonts w:hint="eastAsia"/>
        </w:rPr>
      </w:pPr>
      <w:r>
        <w:rPr>
          <w:rFonts w:hint="eastAsia"/>
        </w:rPr>
        <w:t>本标准按照GB/T 1.1-2009给出的规则起草。</w:t>
      </w:r>
    </w:p>
    <w:p w:rsidR="009B2A71" w:rsidRDefault="009B2A71" w:rsidP="009B2A71">
      <w:pPr>
        <w:pStyle w:val="aff5"/>
        <w:rPr>
          <w:rFonts w:hint="eastAsia"/>
          <w:color w:val="000000"/>
        </w:rPr>
      </w:pPr>
      <w:r>
        <w:rPr>
          <w:rFonts w:hint="eastAsia"/>
        </w:rPr>
        <w:t>本标准由中国机械工业联合会提出</w:t>
      </w:r>
      <w:r>
        <w:rPr>
          <w:rFonts w:hint="eastAsia"/>
          <w:color w:val="000000"/>
        </w:rPr>
        <w:t>。</w:t>
      </w:r>
    </w:p>
    <w:p w:rsidR="009B2A71" w:rsidRDefault="009B2A71" w:rsidP="009B2A71">
      <w:pPr>
        <w:pStyle w:val="aff5"/>
        <w:rPr>
          <w:rFonts w:hint="eastAsia"/>
          <w:color w:val="000000"/>
        </w:rPr>
      </w:pPr>
      <w:r>
        <w:rPr>
          <w:rFonts w:hint="eastAsia"/>
          <w:color w:val="000000"/>
        </w:rPr>
        <w:t>本标准由全国低压成套开关设备和控制设备标准化技术委员会(SAC/TC 266)归口。</w:t>
      </w:r>
    </w:p>
    <w:p w:rsidR="009B2A71" w:rsidRDefault="009B2A71" w:rsidP="009B2A71">
      <w:pPr>
        <w:pStyle w:val="aff5"/>
        <w:rPr>
          <w:rFonts w:hint="eastAsia"/>
          <w:color w:val="000000"/>
        </w:rPr>
      </w:pPr>
      <w:r>
        <w:rPr>
          <w:rFonts w:hint="eastAsia"/>
          <w:color w:val="000000"/>
        </w:rPr>
        <w:t>本标准起草单位：</w:t>
      </w:r>
      <w:r>
        <w:rPr>
          <w:rFonts w:hint="eastAsia"/>
        </w:rPr>
        <w:t>南京国高电气自动化有限公司，南京南瑞继保电气有限公司，南京能保电气有限公司</w:t>
      </w:r>
      <w:r>
        <w:rPr>
          <w:rFonts w:hint="eastAsia"/>
          <w:color w:val="000000"/>
        </w:rPr>
        <w:t>。</w:t>
      </w:r>
    </w:p>
    <w:p w:rsidR="009B2A71" w:rsidRDefault="009B2A71" w:rsidP="009B2A71">
      <w:pPr>
        <w:pStyle w:val="aff5"/>
        <w:rPr>
          <w:rFonts w:hint="eastAsia"/>
        </w:rPr>
      </w:pPr>
      <w:r>
        <w:rPr>
          <w:rFonts w:hint="eastAsia"/>
        </w:rPr>
        <w:t>本标准主要起草人：。</w:t>
      </w:r>
    </w:p>
    <w:p w:rsidR="00F34B99" w:rsidRDefault="009B2A71" w:rsidP="009B2A71">
      <w:pPr>
        <w:pStyle w:val="aff8"/>
        <w:rPr>
          <w:rFonts w:hint="eastAsia"/>
        </w:rPr>
      </w:pPr>
      <w:r>
        <w:rPr>
          <w:rFonts w:hint="eastAsia"/>
        </w:rPr>
        <w:lastRenderedPageBreak/>
        <w:t>低</w:t>
      </w:r>
      <w:bookmarkStart w:id="30" w:name="StandardName"/>
      <w:r>
        <w:rPr>
          <w:rFonts w:hint="eastAsia"/>
        </w:rPr>
        <w:t>压配电系统多电源自动投切装置</w:t>
      </w:r>
      <w:bookmarkEnd w:id="30"/>
    </w:p>
    <w:p w:rsidR="00F34B99" w:rsidRDefault="00F34B99" w:rsidP="000C6B05">
      <w:pPr>
        <w:pStyle w:val="a4"/>
        <w:rPr>
          <w:rFonts w:hint="eastAsia"/>
        </w:rPr>
      </w:pPr>
      <w:bookmarkStart w:id="31" w:name="_Toc517252326"/>
      <w:bookmarkStart w:id="32" w:name="_Toc517292123"/>
      <w:bookmarkStart w:id="33" w:name="_Toc517292270"/>
      <w:bookmarkStart w:id="34" w:name="_Toc517292488"/>
      <w:bookmarkStart w:id="35" w:name="_Toc517292554"/>
      <w:bookmarkStart w:id="36" w:name="_Toc517292830"/>
      <w:bookmarkStart w:id="37" w:name="_Toc517293432"/>
      <w:bookmarkStart w:id="38" w:name="_Toc517296207"/>
      <w:bookmarkStart w:id="39" w:name="_Toc517296230"/>
      <w:r>
        <w:rPr>
          <w:rFonts w:hint="eastAsia"/>
        </w:rPr>
        <w:t>范围</w:t>
      </w:r>
      <w:bookmarkEnd w:id="31"/>
      <w:bookmarkEnd w:id="32"/>
      <w:bookmarkEnd w:id="33"/>
      <w:bookmarkEnd w:id="34"/>
      <w:bookmarkEnd w:id="35"/>
      <w:bookmarkEnd w:id="36"/>
      <w:bookmarkEnd w:id="37"/>
      <w:bookmarkEnd w:id="38"/>
      <w:bookmarkEnd w:id="39"/>
    </w:p>
    <w:p w:rsidR="00A6263F" w:rsidRDefault="00A6263F" w:rsidP="00B76FC5">
      <w:pPr>
        <w:pStyle w:val="aff5"/>
        <w:rPr>
          <w:rFonts w:hAnsi="宋体" w:hint="eastAsia"/>
        </w:rPr>
      </w:pPr>
      <w:r>
        <w:rPr>
          <w:rFonts w:hint="eastAsia"/>
        </w:rPr>
        <w:t>本标准规定了</w:t>
      </w:r>
      <w:r w:rsidR="000D04D8">
        <w:rPr>
          <w:rFonts w:hint="eastAsia"/>
        </w:rPr>
        <w:t>低压配电系统多电源</w:t>
      </w:r>
      <w:r w:rsidR="009B2A71">
        <w:rPr>
          <w:rFonts w:hint="eastAsia"/>
        </w:rPr>
        <w:t>投切</w:t>
      </w:r>
      <w:r w:rsidR="000D04D8">
        <w:rPr>
          <w:rFonts w:hint="eastAsia"/>
        </w:rPr>
        <w:t>装置</w:t>
      </w:r>
      <w:r>
        <w:rPr>
          <w:rFonts w:hint="eastAsia"/>
        </w:rPr>
        <w:t>的</w:t>
      </w:r>
      <w:r w:rsidR="002E0A58">
        <w:rPr>
          <w:rFonts w:hint="eastAsia"/>
        </w:rPr>
        <w:t>分类与标记、</w:t>
      </w:r>
      <w:r w:rsidR="000048FC">
        <w:rPr>
          <w:rFonts w:hint="eastAsia"/>
        </w:rPr>
        <w:t>技术</w:t>
      </w:r>
      <w:r>
        <w:rPr>
          <w:rFonts w:hint="eastAsia"/>
        </w:rPr>
        <w:t>要求、试验方法、检验规则、标志、包装、运输与贮存等。</w:t>
      </w:r>
    </w:p>
    <w:p w:rsidR="00A6263F" w:rsidRDefault="00A6263F" w:rsidP="00B76FC5">
      <w:pPr>
        <w:pStyle w:val="aff5"/>
        <w:rPr>
          <w:rFonts w:ascii="Calibri" w:hAnsi="Calibri" w:hint="eastAsia"/>
          <w:sz w:val="22"/>
          <w:szCs w:val="22"/>
        </w:rPr>
      </w:pPr>
      <w:r>
        <w:rPr>
          <w:rFonts w:hint="eastAsia"/>
        </w:rPr>
        <w:t>本标准适用于</w:t>
      </w:r>
      <w:r w:rsidR="000048FC">
        <w:rPr>
          <w:rFonts w:hint="eastAsia"/>
        </w:rPr>
        <w:t>690V以下电力系统、发电厂、变电所、工矿企业等装有多电源自动</w:t>
      </w:r>
      <w:r w:rsidR="007B18EB">
        <w:rPr>
          <w:rFonts w:hint="eastAsia"/>
        </w:rPr>
        <w:t>投切</w:t>
      </w:r>
      <w:r w:rsidR="000048FC">
        <w:rPr>
          <w:rFonts w:hint="eastAsia"/>
        </w:rPr>
        <w:t>装置（以下简称低压</w:t>
      </w:r>
      <w:r w:rsidR="007B18EB">
        <w:rPr>
          <w:rFonts w:hint="eastAsia"/>
        </w:rPr>
        <w:t>投切</w:t>
      </w:r>
      <w:r w:rsidR="000048FC">
        <w:rPr>
          <w:rFonts w:hint="eastAsia"/>
        </w:rPr>
        <w:t>装置），其它微网、新能源等也可参照使用，作为产品设计、制造、试验和使用的依据</w:t>
      </w:r>
      <w:r>
        <w:rPr>
          <w:rFonts w:hint="eastAsia"/>
        </w:rPr>
        <w:t>。</w:t>
      </w:r>
    </w:p>
    <w:p w:rsidR="00F34B99" w:rsidRDefault="00F34B99" w:rsidP="00F34B99">
      <w:pPr>
        <w:pStyle w:val="aff5"/>
        <w:rPr>
          <w:rFonts w:hint="eastAsia"/>
        </w:rPr>
      </w:pPr>
    </w:p>
    <w:p w:rsidR="00F34B99" w:rsidRDefault="00F34B99" w:rsidP="00F34B99">
      <w:pPr>
        <w:pStyle w:val="a4"/>
        <w:rPr>
          <w:rFonts w:hint="eastAsia"/>
        </w:rPr>
      </w:pPr>
      <w:bookmarkStart w:id="40" w:name="_Toc517252327"/>
      <w:bookmarkStart w:id="41" w:name="_Toc517292124"/>
      <w:bookmarkStart w:id="42" w:name="_Toc517292271"/>
      <w:bookmarkStart w:id="43" w:name="_Toc517292489"/>
      <w:bookmarkStart w:id="44" w:name="_Toc517292555"/>
      <w:bookmarkStart w:id="45" w:name="_Toc517292831"/>
      <w:bookmarkStart w:id="46" w:name="_Toc517293433"/>
      <w:bookmarkStart w:id="47" w:name="_Toc517296208"/>
      <w:bookmarkStart w:id="48" w:name="_Toc517296231"/>
      <w:r>
        <w:rPr>
          <w:rFonts w:hint="eastAsia"/>
        </w:rPr>
        <w:t>规范性引用文件</w:t>
      </w:r>
      <w:bookmarkEnd w:id="40"/>
      <w:bookmarkEnd w:id="41"/>
      <w:bookmarkEnd w:id="42"/>
      <w:bookmarkEnd w:id="43"/>
      <w:bookmarkEnd w:id="44"/>
      <w:bookmarkEnd w:id="45"/>
      <w:bookmarkEnd w:id="46"/>
      <w:bookmarkEnd w:id="47"/>
      <w:bookmarkEnd w:id="48"/>
    </w:p>
    <w:p w:rsidR="003717C1" w:rsidRDefault="003717C1" w:rsidP="00B76FC5">
      <w:pPr>
        <w:pStyle w:val="aff5"/>
        <w:rPr>
          <w:rFonts w:hAnsi="宋体" w:hint="eastAsia"/>
        </w:rPr>
      </w:pPr>
      <w:r>
        <w:rPr>
          <w:rFonts w:hint="eastAsia"/>
        </w:rPr>
        <w:t>下列文件对于本文件的应用是必不可少的。凡是注日期的引用文件，仅注日期的版本适用于本文件。凡是不注日期的引用文件，其最新版本（包括所有的修改单）适用于本文件。</w:t>
      </w:r>
    </w:p>
    <w:p w:rsidR="003717C1" w:rsidRDefault="003717C1" w:rsidP="009B2A71">
      <w:pPr>
        <w:pStyle w:val="aff5"/>
        <w:rPr>
          <w:rFonts w:hint="eastAsia"/>
        </w:rPr>
      </w:pPr>
      <w:r>
        <w:rPr>
          <w:rFonts w:hint="eastAsia"/>
        </w:rPr>
        <w:t>GB/T 191-2008  包装储运图示标志</w:t>
      </w:r>
    </w:p>
    <w:p w:rsidR="003717C1" w:rsidRDefault="003717C1" w:rsidP="009B2A71">
      <w:pPr>
        <w:pStyle w:val="aff5"/>
        <w:rPr>
          <w:rFonts w:hint="eastAsia"/>
        </w:rPr>
      </w:pPr>
      <w:r>
        <w:rPr>
          <w:rFonts w:hint="eastAsia"/>
        </w:rPr>
        <w:t>GB/T 4208-2017  外壳防护等级(IP代码)</w:t>
      </w:r>
    </w:p>
    <w:p w:rsidR="003717C1" w:rsidRDefault="003717C1" w:rsidP="009B2A71">
      <w:pPr>
        <w:pStyle w:val="aff5"/>
        <w:rPr>
          <w:rFonts w:hint="eastAsia"/>
        </w:rPr>
      </w:pPr>
      <w:r>
        <w:rPr>
          <w:rFonts w:hint="eastAsia"/>
        </w:rPr>
        <w:t>GB/T 13384-2008  机电产品包装通用技术条件</w:t>
      </w:r>
    </w:p>
    <w:p w:rsidR="00F34B99" w:rsidRDefault="000048FC" w:rsidP="009B2A71">
      <w:pPr>
        <w:pStyle w:val="aff5"/>
        <w:rPr>
          <w:rFonts w:hint="eastAsia"/>
        </w:rPr>
      </w:pPr>
      <w:r>
        <w:rPr>
          <w:rFonts w:hint="eastAsia"/>
        </w:rPr>
        <w:t>GT/T2423.1 电工电子产品环境试验 第2部分：试验方法 试验A:低温</w:t>
      </w:r>
    </w:p>
    <w:p w:rsidR="000048FC" w:rsidRPr="000048FC" w:rsidRDefault="000048FC" w:rsidP="009B2A71">
      <w:pPr>
        <w:pStyle w:val="aff5"/>
        <w:rPr>
          <w:rFonts w:hint="eastAsia"/>
        </w:rPr>
      </w:pPr>
      <w:r>
        <w:rPr>
          <w:rFonts w:hint="eastAsia"/>
        </w:rPr>
        <w:t>GT/T2423.2 电工电子产品环境试验 第2部分：试验方法 试验B:高温</w:t>
      </w:r>
    </w:p>
    <w:p w:rsidR="000048FC" w:rsidRDefault="000048FC" w:rsidP="009B2A71">
      <w:pPr>
        <w:pStyle w:val="aff5"/>
        <w:rPr>
          <w:rFonts w:hint="eastAsia"/>
        </w:rPr>
      </w:pPr>
      <w:r>
        <w:rPr>
          <w:rFonts w:hint="eastAsia"/>
        </w:rPr>
        <w:t>GT/T2423.9 电工电子产品环境试验 第2部分：试验方法 试验Cb:设备用恒定湿热</w:t>
      </w:r>
    </w:p>
    <w:p w:rsidR="000048FC" w:rsidRPr="000048FC" w:rsidRDefault="001442A9" w:rsidP="009B2A71">
      <w:pPr>
        <w:pStyle w:val="aff5"/>
        <w:rPr>
          <w:rFonts w:hint="eastAsia"/>
        </w:rPr>
      </w:pPr>
      <w:r>
        <w:rPr>
          <w:rFonts w:hint="eastAsia"/>
        </w:rPr>
        <w:t>GB/T 2900.1 电工术语  基本术语</w:t>
      </w:r>
    </w:p>
    <w:p w:rsidR="001442A9" w:rsidRPr="007E0341" w:rsidRDefault="001442A9" w:rsidP="009B2A71">
      <w:pPr>
        <w:pStyle w:val="aff5"/>
        <w:rPr>
          <w:rFonts w:hint="eastAsia"/>
        </w:rPr>
      </w:pPr>
      <w:r w:rsidRPr="007E0341">
        <w:rPr>
          <w:rFonts w:hint="eastAsia"/>
        </w:rPr>
        <w:t>GB/T 2900.49 电工术语  电力系统保护</w:t>
      </w:r>
    </w:p>
    <w:p w:rsidR="001442A9" w:rsidRPr="007E0341" w:rsidRDefault="001442A9" w:rsidP="009B2A71">
      <w:pPr>
        <w:pStyle w:val="aff5"/>
        <w:rPr>
          <w:rFonts w:hint="eastAsia"/>
        </w:rPr>
      </w:pPr>
      <w:r w:rsidRPr="007E0341">
        <w:rPr>
          <w:rFonts w:hint="eastAsia"/>
        </w:rPr>
        <w:t>GB/T 7261</w:t>
      </w:r>
      <w:r w:rsidR="007E0341">
        <w:rPr>
          <w:rFonts w:hint="eastAsia"/>
        </w:rPr>
        <w:t>-2016</w:t>
      </w:r>
      <w:r w:rsidRPr="007E0341">
        <w:rPr>
          <w:rFonts w:hint="eastAsia"/>
        </w:rPr>
        <w:t xml:space="preserve">   继电器及装置基本试验方法</w:t>
      </w:r>
    </w:p>
    <w:p w:rsidR="007E0341" w:rsidRPr="007E0341" w:rsidRDefault="007E0341" w:rsidP="009B2A71">
      <w:pPr>
        <w:pStyle w:val="aff5"/>
      </w:pPr>
      <w:r w:rsidRPr="007E0341">
        <w:t>GB</w:t>
      </w:r>
      <w:r w:rsidRPr="007E0341">
        <w:rPr>
          <w:rFonts w:hint="eastAsia"/>
        </w:rPr>
        <w:t>／</w:t>
      </w:r>
      <w:r w:rsidRPr="007E0341">
        <w:t>T 11287</w:t>
      </w:r>
      <w:r w:rsidRPr="007E0341">
        <w:rPr>
          <w:rFonts w:hint="eastAsia"/>
        </w:rPr>
        <w:t>—</w:t>
      </w:r>
      <w:r w:rsidRPr="007E0341">
        <w:t xml:space="preserve">2000    </w:t>
      </w:r>
      <w:r w:rsidRPr="007E0341">
        <w:rPr>
          <w:rFonts w:hint="eastAsia"/>
        </w:rPr>
        <w:t>电气继电器</w:t>
      </w:r>
      <w:r w:rsidRPr="007E0341">
        <w:t xml:space="preserve">    </w:t>
      </w:r>
      <w:r w:rsidRPr="007E0341">
        <w:rPr>
          <w:rFonts w:hint="eastAsia"/>
        </w:rPr>
        <w:t>第</w:t>
      </w:r>
      <w:r w:rsidRPr="007E0341">
        <w:t>21</w:t>
      </w:r>
      <w:r w:rsidRPr="007E0341">
        <w:rPr>
          <w:rFonts w:hint="eastAsia"/>
        </w:rPr>
        <w:t>部分：量度继电器和保护装置的振动、冲击、碰撞和地震试验第</w:t>
      </w:r>
      <w:r w:rsidRPr="007E0341">
        <w:t>1</w:t>
      </w:r>
      <w:r w:rsidRPr="007E0341">
        <w:rPr>
          <w:rFonts w:hint="eastAsia"/>
        </w:rPr>
        <w:t>篇：振动试验</w:t>
      </w:r>
      <w:r w:rsidRPr="007E0341">
        <w:t>(</w:t>
      </w:r>
      <w:r w:rsidRPr="007E0341">
        <w:rPr>
          <w:rFonts w:hint="eastAsia"/>
        </w:rPr>
        <w:t>正弦</w:t>
      </w:r>
      <w:r w:rsidRPr="007E0341">
        <w:t>)(idt IEC 60255-21-1</w:t>
      </w:r>
      <w:r w:rsidRPr="007E0341">
        <w:rPr>
          <w:rFonts w:hint="eastAsia"/>
        </w:rPr>
        <w:t>：</w:t>
      </w:r>
      <w:r w:rsidRPr="007E0341">
        <w:t>1988)</w:t>
      </w:r>
    </w:p>
    <w:p w:rsidR="007E0341" w:rsidRPr="007E0341" w:rsidRDefault="007E0341" w:rsidP="009B2A71">
      <w:pPr>
        <w:pStyle w:val="aff5"/>
      </w:pPr>
      <w:r w:rsidRPr="007E0341">
        <w:t>GB</w:t>
      </w:r>
      <w:r w:rsidRPr="007E0341">
        <w:rPr>
          <w:rFonts w:hint="eastAsia"/>
        </w:rPr>
        <w:t>／</w:t>
      </w:r>
      <w:r w:rsidRPr="007E0341">
        <w:t>T 14537</w:t>
      </w:r>
      <w:r w:rsidRPr="007E0341">
        <w:rPr>
          <w:rFonts w:hint="eastAsia"/>
        </w:rPr>
        <w:t>—</w:t>
      </w:r>
      <w:r w:rsidRPr="007E0341">
        <w:t xml:space="preserve">1993    </w:t>
      </w:r>
      <w:r w:rsidRPr="007E0341">
        <w:rPr>
          <w:rFonts w:hint="eastAsia"/>
        </w:rPr>
        <w:t>量度继电器和保护装置的冲击和碰撞试验</w:t>
      </w:r>
    </w:p>
    <w:p w:rsidR="007E0341" w:rsidRPr="007E0341" w:rsidRDefault="007E0341" w:rsidP="009B2A71">
      <w:pPr>
        <w:pStyle w:val="aff5"/>
      </w:pPr>
      <w:r w:rsidRPr="007E0341">
        <w:t>GB</w:t>
      </w:r>
      <w:r w:rsidRPr="007E0341">
        <w:rPr>
          <w:rFonts w:hint="eastAsia"/>
        </w:rPr>
        <w:t>／</w:t>
      </w:r>
      <w:r w:rsidRPr="007E0341">
        <w:t>T 14598.9</w:t>
      </w:r>
      <w:r w:rsidRPr="007E0341">
        <w:rPr>
          <w:rFonts w:hint="eastAsia"/>
        </w:rPr>
        <w:t>—</w:t>
      </w:r>
      <w:r>
        <w:rPr>
          <w:rFonts w:hint="eastAsia"/>
        </w:rPr>
        <w:t>2010</w:t>
      </w:r>
      <w:r w:rsidRPr="007E0341">
        <w:t xml:space="preserve">    </w:t>
      </w:r>
      <w:r w:rsidRPr="007E0341">
        <w:rPr>
          <w:rFonts w:hint="eastAsia"/>
        </w:rPr>
        <w:t>电气继电器</w:t>
      </w:r>
      <w:r w:rsidRPr="007E0341">
        <w:t xml:space="preserve">    </w:t>
      </w:r>
      <w:r w:rsidRPr="007E0341">
        <w:rPr>
          <w:rFonts w:hint="eastAsia"/>
        </w:rPr>
        <w:t>第</w:t>
      </w:r>
      <w:r w:rsidRPr="007E0341">
        <w:t>22</w:t>
      </w:r>
      <w:r w:rsidRPr="007E0341">
        <w:rPr>
          <w:rFonts w:hint="eastAsia"/>
        </w:rPr>
        <w:t>部分：量度继电器和保护装置的电气干扰试验</w:t>
      </w:r>
      <w:r w:rsidRPr="007E0341">
        <w:t xml:space="preserve"> </w:t>
      </w:r>
      <w:r w:rsidRPr="007E0341">
        <w:rPr>
          <w:rFonts w:hint="eastAsia"/>
        </w:rPr>
        <w:t>第</w:t>
      </w:r>
      <w:r w:rsidRPr="007E0341">
        <w:t>3</w:t>
      </w:r>
      <w:r w:rsidRPr="007E0341">
        <w:rPr>
          <w:rFonts w:hint="eastAsia"/>
        </w:rPr>
        <w:t>篇：辐射电磁场干扰试验</w:t>
      </w:r>
      <w:r w:rsidRPr="007E0341">
        <w:t>(idt IEC 60255-22-3</w:t>
      </w:r>
      <w:r w:rsidRPr="007E0341">
        <w:rPr>
          <w:rFonts w:hint="eastAsia"/>
        </w:rPr>
        <w:t>：</w:t>
      </w:r>
      <w:r w:rsidRPr="007E0341">
        <w:t>1989)</w:t>
      </w:r>
    </w:p>
    <w:p w:rsidR="007E0341" w:rsidRPr="007E0341" w:rsidRDefault="007E0341" w:rsidP="009B2A71">
      <w:pPr>
        <w:pStyle w:val="aff5"/>
      </w:pPr>
      <w:r w:rsidRPr="007E0341">
        <w:t>GB</w:t>
      </w:r>
      <w:r w:rsidRPr="007E0341">
        <w:rPr>
          <w:rFonts w:hint="eastAsia"/>
        </w:rPr>
        <w:t>／</w:t>
      </w:r>
      <w:r w:rsidRPr="007E0341">
        <w:t>T 14598.10</w:t>
      </w:r>
      <w:r w:rsidRPr="007E0341">
        <w:rPr>
          <w:rFonts w:hint="eastAsia"/>
        </w:rPr>
        <w:t>—</w:t>
      </w:r>
      <w:r>
        <w:rPr>
          <w:rFonts w:hint="eastAsia"/>
        </w:rPr>
        <w:t>2012</w:t>
      </w:r>
      <w:r w:rsidRPr="007E0341">
        <w:t xml:space="preserve">   </w:t>
      </w:r>
      <w:r w:rsidRPr="007E0341">
        <w:rPr>
          <w:rFonts w:hint="eastAsia"/>
        </w:rPr>
        <w:t>电气继电器</w:t>
      </w:r>
      <w:r w:rsidRPr="007E0341">
        <w:t xml:space="preserve">    </w:t>
      </w:r>
      <w:r w:rsidRPr="007E0341">
        <w:rPr>
          <w:rFonts w:hint="eastAsia"/>
        </w:rPr>
        <w:t>第</w:t>
      </w:r>
      <w:r w:rsidRPr="007E0341">
        <w:t>22</w:t>
      </w:r>
      <w:r w:rsidRPr="007E0341">
        <w:rPr>
          <w:rFonts w:hint="eastAsia"/>
        </w:rPr>
        <w:t>部分：量度继电器和保护装置的电气干扰试验</w:t>
      </w:r>
      <w:r w:rsidRPr="007E0341">
        <w:t xml:space="preserve"> </w:t>
      </w:r>
      <w:r w:rsidRPr="007E0341">
        <w:rPr>
          <w:rFonts w:hint="eastAsia"/>
        </w:rPr>
        <w:t>第</w:t>
      </w:r>
      <w:r w:rsidRPr="007E0341">
        <w:t>4</w:t>
      </w:r>
      <w:r w:rsidRPr="007E0341">
        <w:rPr>
          <w:rFonts w:hint="eastAsia"/>
        </w:rPr>
        <w:t>篇：快速瞬变干扰试验</w:t>
      </w:r>
      <w:r w:rsidRPr="007E0341">
        <w:t>(idt IEC 60255-22-4</w:t>
      </w:r>
      <w:r w:rsidRPr="007E0341">
        <w:rPr>
          <w:rFonts w:hint="eastAsia"/>
        </w:rPr>
        <w:t>：</w:t>
      </w:r>
      <w:r w:rsidRPr="007E0341">
        <w:t>1992)</w:t>
      </w:r>
    </w:p>
    <w:p w:rsidR="007E0341" w:rsidRPr="007E0341" w:rsidRDefault="007E0341" w:rsidP="009B2A71">
      <w:pPr>
        <w:pStyle w:val="aff5"/>
      </w:pPr>
      <w:r w:rsidRPr="007E0341">
        <w:t>GB</w:t>
      </w:r>
      <w:r w:rsidRPr="007E0341">
        <w:rPr>
          <w:rFonts w:hint="eastAsia"/>
        </w:rPr>
        <w:t>／</w:t>
      </w:r>
      <w:r w:rsidRPr="007E0341">
        <w:t>T 14598.13</w:t>
      </w:r>
      <w:r w:rsidRPr="007E0341">
        <w:rPr>
          <w:rFonts w:hint="eastAsia"/>
        </w:rPr>
        <w:t>—</w:t>
      </w:r>
      <w:r>
        <w:rPr>
          <w:rFonts w:hint="eastAsia"/>
        </w:rPr>
        <w:t>2011</w:t>
      </w:r>
      <w:r w:rsidRPr="007E0341">
        <w:t xml:space="preserve">    </w:t>
      </w:r>
      <w:r w:rsidRPr="007E0341">
        <w:rPr>
          <w:rFonts w:hint="eastAsia"/>
        </w:rPr>
        <w:t>量度继电器和保护装置的电气干扰试验</w:t>
      </w:r>
      <w:r w:rsidRPr="007E0341">
        <w:t xml:space="preserve">    </w:t>
      </w:r>
      <w:r w:rsidRPr="007E0341">
        <w:rPr>
          <w:rFonts w:hint="eastAsia"/>
        </w:rPr>
        <w:t>第</w:t>
      </w:r>
      <w:r w:rsidRPr="007E0341">
        <w:t>1</w:t>
      </w:r>
      <w:r w:rsidRPr="007E0341">
        <w:rPr>
          <w:rFonts w:hint="eastAsia"/>
        </w:rPr>
        <w:t>部分：</w:t>
      </w:r>
      <w:r w:rsidRPr="007E0341">
        <w:t>1MHz</w:t>
      </w:r>
      <w:r w:rsidRPr="007E0341">
        <w:rPr>
          <w:rFonts w:hint="eastAsia"/>
        </w:rPr>
        <w:t>脉冲群干扰试验</w:t>
      </w:r>
      <w:r w:rsidRPr="007E0341">
        <w:t>(eqv IEC 60255-22-1</w:t>
      </w:r>
      <w:r w:rsidRPr="007E0341">
        <w:rPr>
          <w:rFonts w:hint="eastAsia"/>
        </w:rPr>
        <w:t>：</w:t>
      </w:r>
      <w:r w:rsidRPr="007E0341">
        <w:t>1988)</w:t>
      </w:r>
    </w:p>
    <w:p w:rsidR="007E0341" w:rsidRPr="007E0341" w:rsidRDefault="007E0341" w:rsidP="009B2A71">
      <w:pPr>
        <w:pStyle w:val="aff5"/>
      </w:pPr>
      <w:r w:rsidRPr="007E0341">
        <w:t>GB</w:t>
      </w:r>
      <w:r w:rsidRPr="007E0341">
        <w:rPr>
          <w:rFonts w:hint="eastAsia"/>
        </w:rPr>
        <w:t>／</w:t>
      </w:r>
      <w:r w:rsidRPr="007E0341">
        <w:t>T 14598.14</w:t>
      </w:r>
      <w:r w:rsidRPr="007E0341">
        <w:rPr>
          <w:rFonts w:hint="eastAsia"/>
        </w:rPr>
        <w:t>—</w:t>
      </w:r>
      <w:r>
        <w:rPr>
          <w:rFonts w:hint="eastAsia"/>
        </w:rPr>
        <w:t>2016</w:t>
      </w:r>
      <w:r w:rsidRPr="007E0341">
        <w:t xml:space="preserve">    </w:t>
      </w:r>
      <w:r w:rsidRPr="007E0341">
        <w:rPr>
          <w:rFonts w:hint="eastAsia"/>
        </w:rPr>
        <w:t>量度继电器和保护装置的电气干扰试验</w:t>
      </w:r>
      <w:r w:rsidRPr="007E0341">
        <w:t xml:space="preserve">    </w:t>
      </w:r>
      <w:r w:rsidRPr="007E0341">
        <w:rPr>
          <w:rFonts w:hint="eastAsia"/>
        </w:rPr>
        <w:t>第</w:t>
      </w:r>
      <w:r w:rsidRPr="007E0341">
        <w:t>2</w:t>
      </w:r>
      <w:r w:rsidRPr="007E0341">
        <w:rPr>
          <w:rFonts w:hint="eastAsia"/>
        </w:rPr>
        <w:t>部分：静电放电试验</w:t>
      </w:r>
      <w:r w:rsidRPr="007E0341">
        <w:t>(idt IEC 60255-22-2</w:t>
      </w:r>
      <w:r w:rsidRPr="007E0341">
        <w:rPr>
          <w:rFonts w:hint="eastAsia"/>
        </w:rPr>
        <w:t>：</w:t>
      </w:r>
      <w:r w:rsidRPr="007E0341">
        <w:t>1996)</w:t>
      </w:r>
    </w:p>
    <w:p w:rsidR="007E0341" w:rsidRPr="007E0341" w:rsidRDefault="007E0341" w:rsidP="009B2A71">
      <w:pPr>
        <w:pStyle w:val="aff5"/>
      </w:pPr>
      <w:r w:rsidRPr="007E0341">
        <w:t>DL</w:t>
      </w:r>
      <w:r w:rsidRPr="007E0341">
        <w:rPr>
          <w:rFonts w:hint="eastAsia"/>
        </w:rPr>
        <w:t>／</w:t>
      </w:r>
      <w:r w:rsidRPr="007E0341">
        <w:t>T 478</w:t>
      </w:r>
      <w:r w:rsidRPr="007E0341">
        <w:rPr>
          <w:rFonts w:hint="eastAsia"/>
        </w:rPr>
        <w:t>—</w:t>
      </w:r>
      <w:r w:rsidRPr="007E0341">
        <w:t>20</w:t>
      </w:r>
      <w:r>
        <w:rPr>
          <w:rFonts w:hint="eastAsia"/>
        </w:rPr>
        <w:t>13</w:t>
      </w:r>
      <w:r w:rsidRPr="007E0341">
        <w:t xml:space="preserve">    </w:t>
      </w:r>
      <w:r w:rsidRPr="007E0341">
        <w:rPr>
          <w:rFonts w:hint="eastAsia"/>
        </w:rPr>
        <w:t>静态继电保护及安全自动装置通用技术条件</w:t>
      </w:r>
    </w:p>
    <w:p w:rsidR="007E0341" w:rsidRDefault="007E0341" w:rsidP="009B2A71">
      <w:pPr>
        <w:pStyle w:val="aff5"/>
        <w:rPr>
          <w:rFonts w:hint="eastAsia"/>
        </w:rPr>
      </w:pPr>
      <w:r w:rsidRPr="007E0341">
        <w:t xml:space="preserve">IEC 60255    </w:t>
      </w:r>
      <w:r w:rsidRPr="007E0341">
        <w:rPr>
          <w:rFonts w:hint="eastAsia"/>
        </w:rPr>
        <w:t>电气继电器</w:t>
      </w:r>
    </w:p>
    <w:p w:rsidR="002E0A58" w:rsidRPr="002E0A58" w:rsidRDefault="002E0A58" w:rsidP="009B2A71">
      <w:pPr>
        <w:pStyle w:val="aff5"/>
        <w:rPr>
          <w:rFonts w:hint="eastAsia"/>
        </w:rPr>
      </w:pPr>
      <w:r w:rsidRPr="002E0A58">
        <w:t>DL/T 526-2013</w:t>
      </w:r>
      <w:r w:rsidRPr="002E0A58">
        <w:rPr>
          <w:rFonts w:hint="eastAsia"/>
        </w:rPr>
        <w:t xml:space="preserve"> 备用电源自动投入装置技术条件</w:t>
      </w:r>
    </w:p>
    <w:p w:rsidR="002E0A58" w:rsidRPr="002E0A58" w:rsidRDefault="002E0A58" w:rsidP="007E0341">
      <w:pPr>
        <w:autoSpaceDE w:val="0"/>
        <w:autoSpaceDN w:val="0"/>
        <w:adjustRightInd w:val="0"/>
        <w:ind w:firstLineChars="200" w:firstLine="420"/>
        <w:jc w:val="left"/>
        <w:rPr>
          <w:rFonts w:ascii="宋体" w:hAnsi="宋体"/>
          <w:color w:val="000000"/>
          <w:szCs w:val="21"/>
        </w:rPr>
      </w:pPr>
    </w:p>
    <w:p w:rsidR="00681D1D" w:rsidRDefault="008064BE" w:rsidP="00F34B99">
      <w:pPr>
        <w:pStyle w:val="a4"/>
        <w:rPr>
          <w:rFonts w:hint="eastAsia"/>
        </w:rPr>
      </w:pPr>
      <w:bookmarkStart w:id="49" w:name="_Toc517252328"/>
      <w:bookmarkStart w:id="50" w:name="_Toc517292125"/>
      <w:bookmarkStart w:id="51" w:name="_Toc517292272"/>
      <w:bookmarkStart w:id="52" w:name="_Toc517292490"/>
      <w:bookmarkStart w:id="53" w:name="_Toc517292556"/>
      <w:bookmarkStart w:id="54" w:name="_Toc517292832"/>
      <w:bookmarkStart w:id="55" w:name="_Toc517293434"/>
      <w:bookmarkStart w:id="56" w:name="_Toc517296209"/>
      <w:bookmarkStart w:id="57" w:name="_Toc517296232"/>
      <w:bookmarkEnd w:id="49"/>
      <w:r>
        <w:rPr>
          <w:rFonts w:hint="eastAsia"/>
        </w:rPr>
        <w:lastRenderedPageBreak/>
        <w:t>术语和定义</w:t>
      </w:r>
      <w:bookmarkEnd w:id="50"/>
      <w:bookmarkEnd w:id="51"/>
      <w:bookmarkEnd w:id="52"/>
      <w:bookmarkEnd w:id="53"/>
      <w:bookmarkEnd w:id="54"/>
      <w:bookmarkEnd w:id="55"/>
      <w:bookmarkEnd w:id="56"/>
      <w:bookmarkEnd w:id="57"/>
    </w:p>
    <w:p w:rsidR="007E0341" w:rsidRDefault="007E0341" w:rsidP="009B2A71">
      <w:pPr>
        <w:pStyle w:val="aff5"/>
      </w:pPr>
      <w:r>
        <w:rPr>
          <w:rFonts w:hint="eastAsia"/>
        </w:rPr>
        <w:t>依据</w:t>
      </w:r>
      <w:r>
        <w:t>GB</w:t>
      </w:r>
      <w:r>
        <w:rPr>
          <w:rFonts w:hint="eastAsia"/>
        </w:rPr>
        <w:t>／</w:t>
      </w:r>
      <w:r>
        <w:t>T 2900.1</w:t>
      </w:r>
      <w:r>
        <w:rPr>
          <w:rFonts w:hint="eastAsia"/>
        </w:rPr>
        <w:t>、</w:t>
      </w:r>
      <w:r>
        <w:t>GB</w:t>
      </w:r>
      <w:r>
        <w:rPr>
          <w:rFonts w:hint="eastAsia"/>
        </w:rPr>
        <w:t>／</w:t>
      </w:r>
      <w:r>
        <w:t>T 2900.17</w:t>
      </w:r>
      <w:r>
        <w:rPr>
          <w:rFonts w:hint="eastAsia"/>
        </w:rPr>
        <w:t>和</w:t>
      </w:r>
      <w:r>
        <w:t>GB</w:t>
      </w:r>
      <w:r>
        <w:rPr>
          <w:rFonts w:hint="eastAsia"/>
        </w:rPr>
        <w:t>／</w:t>
      </w:r>
      <w:r>
        <w:t>T 2900.49</w:t>
      </w:r>
      <w:r>
        <w:rPr>
          <w:rFonts w:hint="eastAsia"/>
        </w:rPr>
        <w:t>确立的以及下列术语和定义适用于本标准。</w:t>
      </w:r>
    </w:p>
    <w:p w:rsidR="007E0341" w:rsidRDefault="007E0341" w:rsidP="007E0341">
      <w:pPr>
        <w:autoSpaceDE w:val="0"/>
        <w:autoSpaceDN w:val="0"/>
        <w:adjustRightInd w:val="0"/>
        <w:jc w:val="left"/>
        <w:rPr>
          <w:szCs w:val="20"/>
        </w:rPr>
      </w:pPr>
      <w:r w:rsidRPr="007E0341">
        <w:rPr>
          <w:rFonts w:ascii="黑体" w:eastAsia="黑体"/>
          <w:color w:val="000000"/>
          <w:szCs w:val="21"/>
        </w:rPr>
        <w:t xml:space="preserve">3.1   </w:t>
      </w:r>
      <w:r>
        <w:rPr>
          <w:b/>
          <w:bCs/>
        </w:rPr>
        <w:t xml:space="preserve"> </w:t>
      </w:r>
    </w:p>
    <w:p w:rsidR="007E0341" w:rsidRPr="007E0341" w:rsidRDefault="007E0341" w:rsidP="007E0341">
      <w:pPr>
        <w:autoSpaceDE w:val="0"/>
        <w:autoSpaceDN w:val="0"/>
        <w:adjustRightInd w:val="0"/>
        <w:ind w:leftChars="200" w:left="420"/>
        <w:jc w:val="left"/>
        <w:rPr>
          <w:rFonts w:eastAsia="黑体"/>
          <w:color w:val="000000"/>
          <w:szCs w:val="21"/>
        </w:rPr>
      </w:pPr>
      <w:r w:rsidRPr="007E0341">
        <w:rPr>
          <w:rFonts w:eastAsia="黑体" w:hint="eastAsia"/>
          <w:color w:val="000000"/>
          <w:szCs w:val="21"/>
        </w:rPr>
        <w:t>无压定值</w:t>
      </w:r>
      <w:r w:rsidRPr="007E0341">
        <w:rPr>
          <w:rFonts w:eastAsia="黑体"/>
          <w:color w:val="000000"/>
          <w:szCs w:val="21"/>
        </w:rPr>
        <w:t xml:space="preserve">    low setting of voltage</w:t>
      </w:r>
    </w:p>
    <w:p w:rsidR="00A15C4B" w:rsidRDefault="007E0341" w:rsidP="00A15C4B">
      <w:pPr>
        <w:autoSpaceDE w:val="0"/>
        <w:autoSpaceDN w:val="0"/>
        <w:adjustRightInd w:val="0"/>
        <w:ind w:leftChars="200" w:left="420"/>
        <w:jc w:val="left"/>
        <w:rPr>
          <w:rFonts w:hint="eastAsia"/>
          <w:color w:val="000000"/>
          <w:szCs w:val="21"/>
        </w:rPr>
      </w:pPr>
      <w:r w:rsidRPr="007E0341">
        <w:rPr>
          <w:rFonts w:hint="eastAsia"/>
          <w:color w:val="000000"/>
          <w:szCs w:val="21"/>
        </w:rPr>
        <w:t>无压定值或称无电压设定值。用于判别系统或母线处于失电状态的电压定值。当</w:t>
      </w:r>
      <w:r w:rsidR="00A15C4B">
        <w:rPr>
          <w:rFonts w:hint="eastAsia"/>
          <w:color w:val="000000"/>
          <w:szCs w:val="21"/>
        </w:rPr>
        <w:t>低压</w:t>
      </w:r>
      <w:r w:rsidR="007B18EB">
        <w:rPr>
          <w:rFonts w:hint="eastAsia"/>
          <w:color w:val="000000"/>
          <w:szCs w:val="21"/>
        </w:rPr>
        <w:t>投切</w:t>
      </w:r>
      <w:r w:rsidRPr="007E0341">
        <w:rPr>
          <w:rFonts w:hint="eastAsia"/>
          <w:color w:val="000000"/>
          <w:szCs w:val="21"/>
        </w:rPr>
        <w:t>装置采集</w:t>
      </w:r>
    </w:p>
    <w:p w:rsidR="007E0341" w:rsidRPr="007E0341" w:rsidRDefault="007E0341" w:rsidP="00A15C4B">
      <w:pPr>
        <w:autoSpaceDE w:val="0"/>
        <w:autoSpaceDN w:val="0"/>
        <w:adjustRightInd w:val="0"/>
        <w:jc w:val="left"/>
        <w:rPr>
          <w:color w:val="000000"/>
          <w:szCs w:val="21"/>
        </w:rPr>
      </w:pPr>
      <w:r w:rsidRPr="007E0341">
        <w:rPr>
          <w:rFonts w:hint="eastAsia"/>
          <w:color w:val="000000"/>
          <w:szCs w:val="21"/>
        </w:rPr>
        <w:t>的电压值小于该定值时，判为失去电源。</w:t>
      </w:r>
    </w:p>
    <w:p w:rsidR="007E0341" w:rsidRDefault="007E0341" w:rsidP="007E0341">
      <w:pPr>
        <w:autoSpaceDE w:val="0"/>
        <w:autoSpaceDN w:val="0"/>
        <w:adjustRightInd w:val="0"/>
        <w:jc w:val="left"/>
        <w:rPr>
          <w:szCs w:val="20"/>
        </w:rPr>
      </w:pPr>
      <w:r w:rsidRPr="007E0341">
        <w:rPr>
          <w:rFonts w:ascii="黑体" w:eastAsia="黑体"/>
          <w:color w:val="000000"/>
          <w:szCs w:val="21"/>
        </w:rPr>
        <w:t xml:space="preserve">3.2 </w:t>
      </w:r>
      <w:r>
        <w:rPr>
          <w:b/>
          <w:bCs/>
        </w:rPr>
        <w:t xml:space="preserve">   </w:t>
      </w:r>
    </w:p>
    <w:p w:rsidR="007E0341" w:rsidRDefault="00A15C4B" w:rsidP="007E0341">
      <w:pPr>
        <w:autoSpaceDE w:val="0"/>
        <w:autoSpaceDN w:val="0"/>
        <w:adjustRightInd w:val="0"/>
        <w:ind w:leftChars="200" w:left="420"/>
        <w:jc w:val="left"/>
        <w:rPr>
          <w:szCs w:val="20"/>
        </w:rPr>
      </w:pPr>
      <w:r>
        <w:t xml:space="preserve"> </w:t>
      </w:r>
      <w:r w:rsidR="007E0341" w:rsidRPr="007E0341">
        <w:rPr>
          <w:rFonts w:eastAsia="黑体" w:hint="eastAsia"/>
          <w:color w:val="000000"/>
          <w:szCs w:val="21"/>
        </w:rPr>
        <w:t>有压定值</w:t>
      </w:r>
      <w:r w:rsidR="007E0341" w:rsidRPr="007E0341">
        <w:rPr>
          <w:rFonts w:eastAsia="黑体"/>
          <w:color w:val="000000"/>
          <w:szCs w:val="21"/>
        </w:rPr>
        <w:t xml:space="preserve">    high setting of voltage</w:t>
      </w:r>
    </w:p>
    <w:p w:rsidR="00A15C4B" w:rsidRDefault="00A15C4B" w:rsidP="00A15C4B">
      <w:pPr>
        <w:autoSpaceDE w:val="0"/>
        <w:autoSpaceDN w:val="0"/>
        <w:adjustRightInd w:val="0"/>
        <w:ind w:leftChars="200" w:left="420"/>
        <w:jc w:val="left"/>
        <w:rPr>
          <w:rFonts w:hint="eastAsia"/>
          <w:color w:val="000000"/>
          <w:szCs w:val="21"/>
        </w:rPr>
      </w:pPr>
      <w:r>
        <w:t xml:space="preserve"> </w:t>
      </w:r>
      <w:r w:rsidR="007E0341" w:rsidRPr="00A15C4B">
        <w:rPr>
          <w:rFonts w:hint="eastAsia"/>
          <w:color w:val="000000"/>
          <w:szCs w:val="21"/>
        </w:rPr>
        <w:t>有压定值或称有电压设定值。用于判别系统或母线处于带电状态的电压定值。当</w:t>
      </w:r>
      <w:r>
        <w:rPr>
          <w:rFonts w:hint="eastAsia"/>
          <w:color w:val="000000"/>
          <w:szCs w:val="21"/>
        </w:rPr>
        <w:t>低压</w:t>
      </w:r>
      <w:r w:rsidR="007B18EB">
        <w:rPr>
          <w:rFonts w:hint="eastAsia"/>
          <w:color w:val="000000"/>
          <w:szCs w:val="21"/>
        </w:rPr>
        <w:t>投切</w:t>
      </w:r>
      <w:r w:rsidR="007E0341" w:rsidRPr="00A15C4B">
        <w:rPr>
          <w:rFonts w:hint="eastAsia"/>
          <w:color w:val="000000"/>
          <w:szCs w:val="21"/>
        </w:rPr>
        <w:t>装置采</w:t>
      </w:r>
    </w:p>
    <w:p w:rsidR="007E0341" w:rsidRPr="00A15C4B" w:rsidRDefault="007E0341" w:rsidP="00A15C4B">
      <w:pPr>
        <w:autoSpaceDE w:val="0"/>
        <w:autoSpaceDN w:val="0"/>
        <w:adjustRightInd w:val="0"/>
        <w:jc w:val="left"/>
        <w:rPr>
          <w:color w:val="000000"/>
          <w:szCs w:val="21"/>
        </w:rPr>
      </w:pPr>
      <w:r w:rsidRPr="00A15C4B">
        <w:rPr>
          <w:rFonts w:hint="eastAsia"/>
          <w:color w:val="000000"/>
          <w:szCs w:val="21"/>
        </w:rPr>
        <w:t>集的电压值不小于该定值时，判为有电源。</w:t>
      </w:r>
    </w:p>
    <w:p w:rsidR="007E0341" w:rsidRDefault="007E0341" w:rsidP="00A15C4B">
      <w:pPr>
        <w:autoSpaceDE w:val="0"/>
        <w:autoSpaceDN w:val="0"/>
        <w:adjustRightInd w:val="0"/>
        <w:jc w:val="left"/>
        <w:rPr>
          <w:szCs w:val="20"/>
        </w:rPr>
      </w:pPr>
      <w:r w:rsidRPr="00A15C4B">
        <w:rPr>
          <w:rFonts w:ascii="黑体" w:eastAsia="黑体"/>
          <w:color w:val="000000"/>
          <w:szCs w:val="21"/>
        </w:rPr>
        <w:t xml:space="preserve">3.3  </w:t>
      </w:r>
      <w:r>
        <w:rPr>
          <w:b/>
          <w:bCs/>
        </w:rPr>
        <w:t xml:space="preserve">  </w:t>
      </w:r>
    </w:p>
    <w:p w:rsidR="007E0341" w:rsidRDefault="00A15C4B" w:rsidP="007E0341">
      <w:pPr>
        <w:autoSpaceDE w:val="0"/>
        <w:autoSpaceDN w:val="0"/>
        <w:adjustRightInd w:val="0"/>
        <w:ind w:leftChars="200" w:left="420"/>
        <w:jc w:val="left"/>
        <w:rPr>
          <w:szCs w:val="20"/>
        </w:rPr>
      </w:pPr>
      <w:r>
        <w:t xml:space="preserve"> </w:t>
      </w:r>
      <w:r w:rsidR="007E0341" w:rsidRPr="007E0341">
        <w:rPr>
          <w:rFonts w:eastAsia="黑体" w:hint="eastAsia"/>
          <w:color w:val="000000"/>
          <w:szCs w:val="21"/>
        </w:rPr>
        <w:t>工作电源</w:t>
      </w:r>
      <w:r w:rsidR="007E0341" w:rsidRPr="007E0341">
        <w:rPr>
          <w:rFonts w:eastAsia="黑体"/>
          <w:color w:val="000000"/>
          <w:szCs w:val="21"/>
        </w:rPr>
        <w:t xml:space="preserve">    working source</w:t>
      </w:r>
    </w:p>
    <w:p w:rsidR="007E0341" w:rsidRPr="00A15C4B" w:rsidRDefault="007E0341" w:rsidP="00A15C4B">
      <w:pPr>
        <w:autoSpaceDE w:val="0"/>
        <w:autoSpaceDN w:val="0"/>
        <w:adjustRightInd w:val="0"/>
        <w:ind w:leftChars="200" w:left="420" w:firstLineChars="50" w:firstLine="105"/>
        <w:jc w:val="left"/>
        <w:rPr>
          <w:color w:val="000000"/>
          <w:szCs w:val="21"/>
        </w:rPr>
      </w:pPr>
      <w:r w:rsidRPr="00A15C4B">
        <w:rPr>
          <w:rFonts w:hint="eastAsia"/>
          <w:color w:val="000000"/>
          <w:szCs w:val="21"/>
        </w:rPr>
        <w:t>用于正常运行时给负荷或母线供电的独立电源。</w:t>
      </w:r>
    </w:p>
    <w:p w:rsidR="007E0341" w:rsidRDefault="007E0341" w:rsidP="00A15C4B">
      <w:pPr>
        <w:autoSpaceDE w:val="0"/>
        <w:autoSpaceDN w:val="0"/>
        <w:adjustRightInd w:val="0"/>
        <w:jc w:val="left"/>
        <w:rPr>
          <w:szCs w:val="20"/>
        </w:rPr>
      </w:pPr>
      <w:r w:rsidRPr="00A15C4B">
        <w:rPr>
          <w:rFonts w:ascii="黑体" w:eastAsia="黑体"/>
          <w:color w:val="000000"/>
          <w:szCs w:val="21"/>
        </w:rPr>
        <w:t xml:space="preserve">3.4 </w:t>
      </w:r>
      <w:r>
        <w:rPr>
          <w:b/>
          <w:bCs/>
        </w:rPr>
        <w:t xml:space="preserve">   </w:t>
      </w:r>
    </w:p>
    <w:p w:rsidR="007E0341" w:rsidRDefault="00A15C4B" w:rsidP="007E0341">
      <w:pPr>
        <w:autoSpaceDE w:val="0"/>
        <w:autoSpaceDN w:val="0"/>
        <w:adjustRightInd w:val="0"/>
        <w:ind w:leftChars="200" w:left="420"/>
        <w:jc w:val="left"/>
        <w:rPr>
          <w:szCs w:val="20"/>
        </w:rPr>
      </w:pPr>
      <w:r>
        <w:t xml:space="preserve"> </w:t>
      </w:r>
      <w:r w:rsidR="007E0341" w:rsidRPr="007E0341">
        <w:rPr>
          <w:rFonts w:eastAsia="黑体" w:hint="eastAsia"/>
          <w:color w:val="000000"/>
          <w:szCs w:val="21"/>
        </w:rPr>
        <w:t>备用电源</w:t>
      </w:r>
      <w:r w:rsidR="007E0341" w:rsidRPr="007E0341">
        <w:rPr>
          <w:rFonts w:eastAsia="黑体"/>
          <w:color w:val="000000"/>
          <w:szCs w:val="21"/>
        </w:rPr>
        <w:t xml:space="preserve">    standby source</w:t>
      </w:r>
    </w:p>
    <w:p w:rsidR="007E0341" w:rsidRPr="00A15C4B" w:rsidRDefault="00A15C4B" w:rsidP="007E0341">
      <w:pPr>
        <w:adjustRightInd w:val="0"/>
        <w:spacing w:line="312" w:lineRule="atLeast"/>
        <w:rPr>
          <w:color w:val="000000"/>
          <w:szCs w:val="21"/>
        </w:rPr>
      </w:pPr>
      <w:r>
        <w:t xml:space="preserve">     </w:t>
      </w:r>
      <w:r w:rsidR="007E0341" w:rsidRPr="00A15C4B">
        <w:rPr>
          <w:rFonts w:hint="eastAsia"/>
          <w:color w:val="000000"/>
          <w:szCs w:val="21"/>
        </w:rPr>
        <w:t>投入后以给失电的负荷或母线恢复供电的独立电源。</w:t>
      </w:r>
    </w:p>
    <w:p w:rsidR="003D5507" w:rsidRDefault="002E0A58" w:rsidP="00882C14">
      <w:pPr>
        <w:pStyle w:val="a4"/>
        <w:rPr>
          <w:rFonts w:hint="eastAsia"/>
        </w:rPr>
      </w:pPr>
      <w:bookmarkStart w:id="58" w:name="_Toc517292273"/>
      <w:bookmarkStart w:id="59" w:name="_Toc517292491"/>
      <w:bookmarkStart w:id="60" w:name="_Toc517292557"/>
      <w:bookmarkStart w:id="61" w:name="_Toc517292833"/>
      <w:bookmarkStart w:id="62" w:name="_Toc517293435"/>
      <w:bookmarkStart w:id="63" w:name="_Toc517296210"/>
      <w:bookmarkStart w:id="64" w:name="_Toc517296233"/>
      <w:r>
        <w:rPr>
          <w:rFonts w:hint="eastAsia"/>
        </w:rPr>
        <w:t>产品</w:t>
      </w:r>
      <w:r w:rsidR="005814F5" w:rsidRPr="00882C14">
        <w:rPr>
          <w:rFonts w:hint="eastAsia"/>
        </w:rPr>
        <w:t>分类</w:t>
      </w:r>
      <w:bookmarkEnd w:id="58"/>
      <w:bookmarkEnd w:id="59"/>
      <w:bookmarkEnd w:id="60"/>
      <w:bookmarkEnd w:id="61"/>
      <w:bookmarkEnd w:id="62"/>
      <w:bookmarkEnd w:id="63"/>
      <w:bookmarkEnd w:id="64"/>
    </w:p>
    <w:p w:rsidR="002E0A58" w:rsidRPr="001573EA" w:rsidRDefault="002E0A58" w:rsidP="00B76FC5">
      <w:pPr>
        <w:pStyle w:val="aff5"/>
        <w:rPr>
          <w:rFonts w:hint="eastAsia"/>
          <w:kern w:val="2"/>
        </w:rPr>
      </w:pPr>
      <w:r w:rsidRPr="001573EA">
        <w:rPr>
          <w:rFonts w:hint="eastAsia"/>
          <w:kern w:val="2"/>
        </w:rPr>
        <w:t>装置按用途分类：</w:t>
      </w:r>
    </w:p>
    <w:p w:rsidR="002E0A58" w:rsidRDefault="002E0A58" w:rsidP="002E0A58">
      <w:pPr>
        <w:pStyle w:val="aff5"/>
        <w:numPr>
          <w:ilvl w:val="1"/>
          <w:numId w:val="18"/>
        </w:numPr>
        <w:tabs>
          <w:tab w:val="clear" w:pos="4201"/>
          <w:tab w:val="clear" w:pos="9298"/>
        </w:tabs>
        <w:ind w:firstLineChars="0"/>
        <w:rPr>
          <w:rFonts w:hint="eastAsia"/>
          <w:color w:val="000000"/>
        </w:rPr>
      </w:pPr>
      <w:r>
        <w:rPr>
          <w:rFonts w:ascii="Times New Roman" w:hint="eastAsia"/>
          <w:color w:val="000000"/>
        </w:rPr>
        <w:t>用于</w:t>
      </w:r>
      <w:r>
        <w:rPr>
          <w:rFonts w:hint="eastAsia"/>
          <w:color w:val="000000"/>
        </w:rPr>
        <w:t>单母线分段系统1（用B表示）；</w:t>
      </w:r>
    </w:p>
    <w:p w:rsidR="002E0A58" w:rsidRPr="00AA795E" w:rsidRDefault="002E0A58" w:rsidP="002E0A58">
      <w:pPr>
        <w:pStyle w:val="aff5"/>
        <w:numPr>
          <w:ilvl w:val="1"/>
          <w:numId w:val="18"/>
        </w:numPr>
        <w:tabs>
          <w:tab w:val="clear" w:pos="4201"/>
          <w:tab w:val="clear" w:pos="9298"/>
        </w:tabs>
        <w:ind w:firstLineChars="0"/>
        <w:rPr>
          <w:rFonts w:hint="eastAsia"/>
          <w:color w:val="000000"/>
        </w:rPr>
      </w:pPr>
      <w:r>
        <w:rPr>
          <w:rFonts w:ascii="Times New Roman" w:hint="eastAsia"/>
          <w:color w:val="000000"/>
        </w:rPr>
        <w:t>用于</w:t>
      </w:r>
      <w:r>
        <w:rPr>
          <w:rFonts w:hint="eastAsia"/>
          <w:color w:val="000000"/>
        </w:rPr>
        <w:t>单母线分段系统2（用M表示）；</w:t>
      </w:r>
    </w:p>
    <w:p w:rsidR="002E0A58" w:rsidRPr="00AA795E" w:rsidRDefault="002E0A58" w:rsidP="002E0A58">
      <w:pPr>
        <w:pStyle w:val="aff5"/>
        <w:numPr>
          <w:ilvl w:val="1"/>
          <w:numId w:val="18"/>
        </w:numPr>
        <w:tabs>
          <w:tab w:val="clear" w:pos="4201"/>
          <w:tab w:val="clear" w:pos="9298"/>
        </w:tabs>
        <w:ind w:firstLineChars="0"/>
        <w:rPr>
          <w:rFonts w:hint="eastAsia"/>
          <w:color w:val="000000"/>
        </w:rPr>
      </w:pPr>
      <w:r>
        <w:rPr>
          <w:rFonts w:ascii="Times New Roman" w:hint="eastAsia"/>
          <w:color w:val="000000"/>
        </w:rPr>
        <w:t>用于</w:t>
      </w:r>
      <w:r>
        <w:rPr>
          <w:rFonts w:hint="eastAsia"/>
          <w:color w:val="000000"/>
        </w:rPr>
        <w:t>单母线分段系统3（用Q表示）；</w:t>
      </w:r>
    </w:p>
    <w:p w:rsidR="002E0A58" w:rsidRDefault="002E0A58" w:rsidP="002E0A58">
      <w:pPr>
        <w:pStyle w:val="aff5"/>
        <w:numPr>
          <w:ilvl w:val="1"/>
          <w:numId w:val="18"/>
        </w:numPr>
        <w:tabs>
          <w:tab w:val="clear" w:pos="4201"/>
          <w:tab w:val="clear" w:pos="9298"/>
        </w:tabs>
        <w:ind w:firstLineChars="0"/>
        <w:rPr>
          <w:rFonts w:hint="eastAsia"/>
          <w:color w:val="000000"/>
        </w:rPr>
      </w:pPr>
      <w:r>
        <w:rPr>
          <w:rFonts w:ascii="Times New Roman" w:hint="eastAsia"/>
          <w:color w:val="000000"/>
        </w:rPr>
        <w:t>用于</w:t>
      </w:r>
      <w:r>
        <w:rPr>
          <w:rFonts w:hint="eastAsia"/>
          <w:color w:val="000000"/>
        </w:rPr>
        <w:t>双电源系统（用Z表示）；</w:t>
      </w:r>
    </w:p>
    <w:p w:rsidR="002E0A58" w:rsidRDefault="002E0A58" w:rsidP="002E0A58">
      <w:pPr>
        <w:pStyle w:val="aff5"/>
        <w:numPr>
          <w:ilvl w:val="1"/>
          <w:numId w:val="18"/>
        </w:numPr>
        <w:tabs>
          <w:tab w:val="clear" w:pos="4201"/>
          <w:tab w:val="clear" w:pos="9298"/>
        </w:tabs>
        <w:ind w:firstLineChars="0"/>
        <w:rPr>
          <w:rFonts w:hint="eastAsia"/>
          <w:color w:val="000000"/>
        </w:rPr>
      </w:pPr>
      <w:r>
        <w:rPr>
          <w:rFonts w:ascii="Times New Roman" w:hint="eastAsia"/>
          <w:color w:val="000000"/>
        </w:rPr>
        <w:t>用于</w:t>
      </w:r>
      <w:r>
        <w:rPr>
          <w:rFonts w:hint="eastAsia"/>
          <w:color w:val="000000"/>
        </w:rPr>
        <w:t>一市电一发电机（用K表示）；</w:t>
      </w:r>
    </w:p>
    <w:p w:rsidR="002E0A58" w:rsidRDefault="002E0A58" w:rsidP="002E0A58">
      <w:pPr>
        <w:pStyle w:val="aff5"/>
        <w:numPr>
          <w:ilvl w:val="1"/>
          <w:numId w:val="18"/>
        </w:numPr>
        <w:tabs>
          <w:tab w:val="clear" w:pos="4201"/>
          <w:tab w:val="clear" w:pos="9298"/>
        </w:tabs>
        <w:ind w:firstLineChars="0"/>
        <w:rPr>
          <w:rFonts w:hint="eastAsia"/>
          <w:color w:val="000000"/>
        </w:rPr>
      </w:pPr>
      <w:r>
        <w:rPr>
          <w:rFonts w:ascii="Times New Roman" w:hint="eastAsia"/>
          <w:color w:val="000000"/>
        </w:rPr>
        <w:t>用于</w:t>
      </w:r>
      <w:r>
        <w:rPr>
          <w:rFonts w:hint="eastAsia"/>
          <w:color w:val="000000"/>
        </w:rPr>
        <w:t>双电源带发电机系统（用F表示）；</w:t>
      </w:r>
    </w:p>
    <w:p w:rsidR="002E0A58" w:rsidRDefault="002E0A58" w:rsidP="002E0A58">
      <w:pPr>
        <w:pStyle w:val="aff5"/>
        <w:numPr>
          <w:ilvl w:val="1"/>
          <w:numId w:val="18"/>
        </w:numPr>
        <w:tabs>
          <w:tab w:val="clear" w:pos="4201"/>
          <w:tab w:val="clear" w:pos="9298"/>
        </w:tabs>
        <w:ind w:firstLineChars="0"/>
        <w:rPr>
          <w:rFonts w:hint="eastAsia"/>
          <w:color w:val="000000"/>
        </w:rPr>
      </w:pPr>
      <w:r>
        <w:rPr>
          <w:rFonts w:ascii="Times New Roman" w:hint="eastAsia"/>
          <w:color w:val="000000"/>
        </w:rPr>
        <w:t>用于</w:t>
      </w:r>
      <w:r>
        <w:rPr>
          <w:rFonts w:hint="eastAsia"/>
          <w:color w:val="000000"/>
        </w:rPr>
        <w:t>单母线分段系统、带备用电源（用T表示）；</w:t>
      </w:r>
    </w:p>
    <w:p w:rsidR="002E0A58" w:rsidRDefault="002E0A58" w:rsidP="002E0A58">
      <w:pPr>
        <w:pStyle w:val="aff5"/>
        <w:numPr>
          <w:ilvl w:val="1"/>
          <w:numId w:val="18"/>
        </w:numPr>
        <w:tabs>
          <w:tab w:val="clear" w:pos="4201"/>
          <w:tab w:val="clear" w:pos="9298"/>
        </w:tabs>
        <w:ind w:firstLineChars="0"/>
        <w:rPr>
          <w:rFonts w:hint="eastAsia"/>
          <w:color w:val="000000"/>
        </w:rPr>
      </w:pPr>
      <w:r>
        <w:rPr>
          <w:rFonts w:ascii="Times New Roman" w:hint="eastAsia"/>
          <w:color w:val="000000"/>
        </w:rPr>
        <w:t>用于</w:t>
      </w:r>
      <w:r>
        <w:rPr>
          <w:rFonts w:hint="eastAsia"/>
          <w:color w:val="000000"/>
        </w:rPr>
        <w:t>单母线分段系统、带发电机（用G表示）。</w:t>
      </w:r>
    </w:p>
    <w:p w:rsidR="005814F5" w:rsidRDefault="00A15C4B" w:rsidP="00882C14">
      <w:pPr>
        <w:pStyle w:val="a4"/>
        <w:rPr>
          <w:rFonts w:hAnsi="Calibri" w:hint="eastAsia"/>
          <w:color w:val="000000"/>
          <w:szCs w:val="21"/>
        </w:rPr>
      </w:pPr>
      <w:bookmarkStart w:id="65" w:name="_Toc517292274"/>
      <w:bookmarkStart w:id="66" w:name="_Toc517292492"/>
      <w:bookmarkStart w:id="67" w:name="_Toc517292558"/>
      <w:bookmarkStart w:id="68" w:name="_Toc517292834"/>
      <w:bookmarkStart w:id="69" w:name="_Toc517293436"/>
      <w:bookmarkStart w:id="70" w:name="_Toc517296211"/>
      <w:bookmarkStart w:id="71" w:name="_Toc517296234"/>
      <w:r w:rsidRPr="00882C14">
        <w:rPr>
          <w:rFonts w:hint="eastAsia"/>
        </w:rPr>
        <w:t>技术要求</w:t>
      </w:r>
      <w:bookmarkEnd w:id="65"/>
      <w:bookmarkEnd w:id="66"/>
      <w:bookmarkEnd w:id="67"/>
      <w:bookmarkEnd w:id="68"/>
      <w:bookmarkEnd w:id="69"/>
      <w:bookmarkEnd w:id="70"/>
      <w:bookmarkEnd w:id="71"/>
    </w:p>
    <w:p w:rsidR="00A15C4B" w:rsidRPr="005A7789" w:rsidRDefault="005814F5" w:rsidP="00160057">
      <w:pPr>
        <w:pStyle w:val="11"/>
        <w:numPr>
          <w:ilvl w:val="0"/>
          <w:numId w:val="0"/>
        </w:numPr>
        <w:spacing w:before="156" w:after="156"/>
      </w:pPr>
      <w:r w:rsidRPr="005A7789">
        <w:rPr>
          <w:rFonts w:hint="eastAsia"/>
        </w:rPr>
        <w:t xml:space="preserve">5.1  </w:t>
      </w:r>
      <w:r w:rsidR="00A15C4B" w:rsidRPr="005A7789">
        <w:rPr>
          <w:rFonts w:hint="eastAsia"/>
        </w:rPr>
        <w:t>环境条件</w:t>
      </w:r>
    </w:p>
    <w:p w:rsidR="00A15C4B" w:rsidRPr="00B33D08" w:rsidRDefault="00B33D08" w:rsidP="00A15C4B">
      <w:pPr>
        <w:adjustRightInd w:val="0"/>
        <w:spacing w:line="312" w:lineRule="atLeast"/>
        <w:rPr>
          <w:rFonts w:ascii="黑体" w:eastAsia="黑体"/>
          <w:color w:val="000000"/>
          <w:szCs w:val="21"/>
        </w:rPr>
      </w:pPr>
      <w:r w:rsidRPr="00B33D08">
        <w:rPr>
          <w:rFonts w:ascii="黑体" w:eastAsia="黑体" w:hint="eastAsia"/>
          <w:color w:val="000000"/>
          <w:szCs w:val="21"/>
        </w:rPr>
        <w:t>5</w:t>
      </w:r>
      <w:r w:rsidR="00A15C4B" w:rsidRPr="00B33D08">
        <w:rPr>
          <w:rFonts w:ascii="黑体" w:eastAsia="黑体"/>
          <w:color w:val="000000"/>
          <w:szCs w:val="21"/>
        </w:rPr>
        <w:t xml:space="preserve">.1.1    </w:t>
      </w:r>
      <w:r w:rsidR="00A15C4B" w:rsidRPr="00B33D08">
        <w:rPr>
          <w:rFonts w:ascii="黑体" w:eastAsia="黑体" w:hint="eastAsia"/>
          <w:color w:val="000000"/>
          <w:szCs w:val="21"/>
        </w:rPr>
        <w:t>正常工作大气条件</w:t>
      </w:r>
    </w:p>
    <w:p w:rsidR="00A15C4B" w:rsidRPr="00B165E5" w:rsidRDefault="00A15C4B" w:rsidP="00B165E5">
      <w:pPr>
        <w:pStyle w:val="af"/>
      </w:pPr>
      <w:r w:rsidRPr="00B165E5">
        <w:rPr>
          <w:rFonts w:hint="eastAsia"/>
        </w:rPr>
        <w:t>环境温度：－</w:t>
      </w:r>
      <w:r w:rsidRPr="00B165E5">
        <w:t>5</w:t>
      </w:r>
      <w:r w:rsidRPr="00B165E5">
        <w:rPr>
          <w:rFonts w:hint="eastAsia"/>
        </w:rPr>
        <w:t>℃～＋</w:t>
      </w:r>
      <w:r w:rsidRPr="00B165E5">
        <w:t>40</w:t>
      </w:r>
      <w:r w:rsidRPr="00B165E5">
        <w:rPr>
          <w:rFonts w:hint="eastAsia"/>
        </w:rPr>
        <w:t>℃、－</w:t>
      </w:r>
      <w:r w:rsidRPr="00B165E5">
        <w:t>10</w:t>
      </w:r>
      <w:r w:rsidRPr="00B165E5">
        <w:rPr>
          <w:rFonts w:hint="eastAsia"/>
        </w:rPr>
        <w:t>℃～＋</w:t>
      </w:r>
      <w:r w:rsidRPr="00B165E5">
        <w:t>55</w:t>
      </w:r>
      <w:r w:rsidRPr="00B165E5">
        <w:rPr>
          <w:rFonts w:hint="eastAsia"/>
        </w:rPr>
        <w:t>℃；</w:t>
      </w:r>
    </w:p>
    <w:p w:rsidR="00A15C4B" w:rsidRPr="00B165E5" w:rsidRDefault="00A15C4B" w:rsidP="00B165E5">
      <w:pPr>
        <w:pStyle w:val="af"/>
      </w:pPr>
      <w:r w:rsidRPr="00B165E5">
        <w:rPr>
          <w:rFonts w:hint="eastAsia"/>
        </w:rPr>
        <w:t>相对湿度：</w:t>
      </w:r>
      <w:r w:rsidRPr="00B165E5">
        <w:t>5%</w:t>
      </w:r>
      <w:r w:rsidRPr="00B165E5">
        <w:rPr>
          <w:rFonts w:hint="eastAsia"/>
        </w:rPr>
        <w:t>～</w:t>
      </w:r>
      <w:r w:rsidRPr="00B165E5">
        <w:t>95%(</w:t>
      </w:r>
      <w:r w:rsidRPr="00B165E5">
        <w:rPr>
          <w:rFonts w:hint="eastAsia"/>
        </w:rPr>
        <w:t>装置内部既无凝露，也不应结冰</w:t>
      </w:r>
      <w:r w:rsidRPr="00B165E5">
        <w:t>)</w:t>
      </w:r>
      <w:r w:rsidRPr="00B165E5">
        <w:rPr>
          <w:rFonts w:hint="eastAsia"/>
        </w:rPr>
        <w:t>；</w:t>
      </w:r>
    </w:p>
    <w:p w:rsidR="00A15C4B" w:rsidRPr="00B165E5" w:rsidRDefault="00A15C4B" w:rsidP="00B165E5">
      <w:pPr>
        <w:pStyle w:val="af"/>
      </w:pPr>
      <w:r w:rsidRPr="00B165E5">
        <w:rPr>
          <w:rFonts w:hint="eastAsia"/>
        </w:rPr>
        <w:t>大气压力：</w:t>
      </w:r>
      <w:r w:rsidRPr="00B165E5">
        <w:t>86kPa</w:t>
      </w:r>
      <w:r w:rsidRPr="00B165E5">
        <w:rPr>
          <w:rFonts w:hint="eastAsia"/>
        </w:rPr>
        <w:t>～</w:t>
      </w:r>
      <w:r w:rsidRPr="00B165E5">
        <w:t>106kPa</w:t>
      </w:r>
      <w:r w:rsidRPr="00B165E5">
        <w:rPr>
          <w:rFonts w:hint="eastAsia"/>
        </w:rPr>
        <w:t>、</w:t>
      </w:r>
      <w:r w:rsidRPr="00B165E5">
        <w:t>70kPa</w:t>
      </w:r>
      <w:r w:rsidRPr="00B165E5">
        <w:rPr>
          <w:rFonts w:hint="eastAsia"/>
        </w:rPr>
        <w:t>～</w:t>
      </w:r>
      <w:r w:rsidRPr="00B165E5">
        <w:t>106kPa</w:t>
      </w:r>
      <w:r w:rsidRPr="00B165E5">
        <w:rPr>
          <w:rFonts w:hint="eastAsia"/>
        </w:rPr>
        <w:t>。</w:t>
      </w:r>
    </w:p>
    <w:p w:rsidR="00A15C4B" w:rsidRPr="00B33D08" w:rsidRDefault="00B33D08" w:rsidP="00A15C4B">
      <w:pPr>
        <w:adjustRightInd w:val="0"/>
        <w:spacing w:line="312" w:lineRule="atLeast"/>
        <w:rPr>
          <w:rFonts w:ascii="黑体" w:eastAsia="黑体"/>
          <w:color w:val="000000"/>
          <w:szCs w:val="21"/>
        </w:rPr>
      </w:pPr>
      <w:r w:rsidRPr="00B33D08">
        <w:rPr>
          <w:rFonts w:ascii="黑体" w:eastAsia="黑体" w:hint="eastAsia"/>
          <w:color w:val="000000"/>
          <w:szCs w:val="21"/>
        </w:rPr>
        <w:t>5</w:t>
      </w:r>
      <w:r w:rsidR="00A15C4B" w:rsidRPr="00B33D08">
        <w:rPr>
          <w:rFonts w:ascii="黑体" w:eastAsia="黑体"/>
          <w:color w:val="000000"/>
          <w:szCs w:val="21"/>
        </w:rPr>
        <w:t xml:space="preserve">.1.2    </w:t>
      </w:r>
      <w:r w:rsidR="00A15C4B" w:rsidRPr="00B33D08">
        <w:rPr>
          <w:rFonts w:ascii="黑体" w:eastAsia="黑体" w:hint="eastAsia"/>
          <w:color w:val="000000"/>
          <w:szCs w:val="21"/>
        </w:rPr>
        <w:t>正常试验的标准大气条件</w:t>
      </w:r>
    </w:p>
    <w:p w:rsidR="00A15C4B" w:rsidRPr="00B165E5" w:rsidRDefault="00A15C4B" w:rsidP="00B165E5">
      <w:pPr>
        <w:pStyle w:val="af"/>
        <w:numPr>
          <w:ilvl w:val="0"/>
          <w:numId w:val="22"/>
        </w:numPr>
      </w:pPr>
      <w:r w:rsidRPr="00B165E5">
        <w:rPr>
          <w:rFonts w:hint="eastAsia"/>
        </w:rPr>
        <w:t>环境温度：＋</w:t>
      </w:r>
      <w:r w:rsidRPr="00B165E5">
        <w:t>15</w:t>
      </w:r>
      <w:r w:rsidRPr="00B165E5">
        <w:rPr>
          <w:rFonts w:hint="eastAsia"/>
        </w:rPr>
        <w:t>℃～＋</w:t>
      </w:r>
      <w:r w:rsidRPr="00B165E5">
        <w:t>35</w:t>
      </w:r>
      <w:r w:rsidRPr="00B165E5">
        <w:rPr>
          <w:rFonts w:hint="eastAsia"/>
        </w:rPr>
        <w:t>℃；</w:t>
      </w:r>
    </w:p>
    <w:p w:rsidR="00A15C4B" w:rsidRPr="00B165E5" w:rsidRDefault="00A15C4B" w:rsidP="00B165E5">
      <w:pPr>
        <w:pStyle w:val="af"/>
        <w:numPr>
          <w:ilvl w:val="0"/>
          <w:numId w:val="22"/>
        </w:numPr>
      </w:pPr>
      <w:r w:rsidRPr="00B165E5">
        <w:rPr>
          <w:rFonts w:hint="eastAsia"/>
        </w:rPr>
        <w:t>相对湿度：</w:t>
      </w:r>
      <w:r w:rsidRPr="00B165E5">
        <w:t>45%</w:t>
      </w:r>
      <w:r w:rsidRPr="00B165E5">
        <w:rPr>
          <w:rFonts w:hint="eastAsia"/>
        </w:rPr>
        <w:t>～</w:t>
      </w:r>
      <w:r w:rsidRPr="00B165E5">
        <w:t>75%</w:t>
      </w:r>
      <w:r w:rsidRPr="00B165E5">
        <w:rPr>
          <w:rFonts w:hint="eastAsia"/>
        </w:rPr>
        <w:t>；</w:t>
      </w:r>
    </w:p>
    <w:p w:rsidR="00A15C4B" w:rsidRPr="00B165E5" w:rsidRDefault="00A15C4B" w:rsidP="00B165E5">
      <w:pPr>
        <w:pStyle w:val="af"/>
        <w:numPr>
          <w:ilvl w:val="0"/>
          <w:numId w:val="22"/>
        </w:numPr>
      </w:pPr>
      <w:r w:rsidRPr="00B165E5">
        <w:rPr>
          <w:rFonts w:hint="eastAsia"/>
        </w:rPr>
        <w:t>大气压力：</w:t>
      </w:r>
      <w:r w:rsidRPr="00B165E5">
        <w:t>86kPa</w:t>
      </w:r>
      <w:r w:rsidRPr="00B165E5">
        <w:rPr>
          <w:rFonts w:hint="eastAsia"/>
        </w:rPr>
        <w:t>～</w:t>
      </w:r>
      <w:r w:rsidRPr="00B165E5">
        <w:t>106kPa</w:t>
      </w:r>
      <w:r w:rsidRPr="00B165E5">
        <w:rPr>
          <w:rFonts w:hint="eastAsia"/>
        </w:rPr>
        <w:t>。</w:t>
      </w:r>
    </w:p>
    <w:p w:rsidR="00A15C4B" w:rsidRPr="00B33D08" w:rsidRDefault="00B33D08" w:rsidP="00A15C4B">
      <w:pPr>
        <w:adjustRightInd w:val="0"/>
        <w:spacing w:line="312" w:lineRule="atLeast"/>
        <w:rPr>
          <w:rFonts w:ascii="黑体" w:eastAsia="黑体"/>
          <w:color w:val="000000"/>
          <w:szCs w:val="21"/>
        </w:rPr>
      </w:pPr>
      <w:r w:rsidRPr="00B33D08">
        <w:rPr>
          <w:rFonts w:ascii="黑体" w:eastAsia="黑体" w:hint="eastAsia"/>
          <w:color w:val="000000"/>
          <w:szCs w:val="21"/>
        </w:rPr>
        <w:t>5</w:t>
      </w:r>
      <w:r w:rsidR="00A15C4B" w:rsidRPr="00B33D08">
        <w:rPr>
          <w:rFonts w:ascii="黑体" w:eastAsia="黑体"/>
          <w:color w:val="000000"/>
          <w:szCs w:val="21"/>
        </w:rPr>
        <w:t xml:space="preserve">.1.3    </w:t>
      </w:r>
      <w:r w:rsidR="00A15C4B" w:rsidRPr="00B33D08">
        <w:rPr>
          <w:rFonts w:ascii="黑体" w:eastAsia="黑体" w:hint="eastAsia"/>
          <w:color w:val="000000"/>
          <w:szCs w:val="21"/>
        </w:rPr>
        <w:t>仲裁试验的标准大气条件</w:t>
      </w:r>
    </w:p>
    <w:p w:rsidR="00A15C4B" w:rsidRPr="00B165E5" w:rsidRDefault="00A15C4B" w:rsidP="00B165E5">
      <w:pPr>
        <w:pStyle w:val="af"/>
        <w:numPr>
          <w:ilvl w:val="0"/>
          <w:numId w:val="23"/>
        </w:numPr>
      </w:pPr>
      <w:r w:rsidRPr="00B165E5">
        <w:rPr>
          <w:rFonts w:hint="eastAsia"/>
        </w:rPr>
        <w:lastRenderedPageBreak/>
        <w:t>环境温度：＋</w:t>
      </w:r>
      <w:r w:rsidRPr="00B165E5">
        <w:t>20</w:t>
      </w:r>
      <w:r w:rsidRPr="00B165E5">
        <w:rPr>
          <w:rFonts w:hint="eastAsia"/>
        </w:rPr>
        <w:t>℃±</w:t>
      </w:r>
      <w:r w:rsidRPr="00B165E5">
        <w:t>2</w:t>
      </w:r>
      <w:r w:rsidRPr="00B165E5">
        <w:rPr>
          <w:rFonts w:hint="eastAsia"/>
        </w:rPr>
        <w:t>℃；</w:t>
      </w:r>
    </w:p>
    <w:p w:rsidR="00A15C4B" w:rsidRPr="00B165E5" w:rsidRDefault="00A15C4B" w:rsidP="00B165E5">
      <w:pPr>
        <w:pStyle w:val="af"/>
        <w:numPr>
          <w:ilvl w:val="0"/>
          <w:numId w:val="23"/>
        </w:numPr>
      </w:pPr>
      <w:r w:rsidRPr="00B165E5">
        <w:rPr>
          <w:rFonts w:hint="eastAsia"/>
        </w:rPr>
        <w:t>相对湿度：</w:t>
      </w:r>
      <w:r w:rsidRPr="00B165E5">
        <w:t>45%</w:t>
      </w:r>
      <w:r w:rsidRPr="00B165E5">
        <w:rPr>
          <w:rFonts w:hint="eastAsia"/>
        </w:rPr>
        <w:t>～</w:t>
      </w:r>
      <w:r w:rsidRPr="00B165E5">
        <w:t>75%</w:t>
      </w:r>
      <w:r w:rsidRPr="00B165E5">
        <w:rPr>
          <w:rFonts w:hint="eastAsia"/>
        </w:rPr>
        <w:t>；</w:t>
      </w:r>
    </w:p>
    <w:p w:rsidR="00A15C4B" w:rsidRPr="00B165E5" w:rsidRDefault="00A15C4B" w:rsidP="00B165E5">
      <w:pPr>
        <w:pStyle w:val="af"/>
        <w:numPr>
          <w:ilvl w:val="0"/>
          <w:numId w:val="23"/>
        </w:numPr>
      </w:pPr>
      <w:r w:rsidRPr="00B165E5">
        <w:rPr>
          <w:rFonts w:hint="eastAsia"/>
        </w:rPr>
        <w:t>大气压力：</w:t>
      </w:r>
      <w:r w:rsidRPr="00B165E5">
        <w:t>86kPa</w:t>
      </w:r>
      <w:r w:rsidRPr="00B165E5">
        <w:rPr>
          <w:rFonts w:hint="eastAsia"/>
        </w:rPr>
        <w:t>～</w:t>
      </w:r>
      <w:r w:rsidRPr="00B165E5">
        <w:t>106kPa</w:t>
      </w:r>
      <w:r w:rsidRPr="00B165E5">
        <w:rPr>
          <w:rFonts w:hint="eastAsia"/>
        </w:rPr>
        <w:t>。</w:t>
      </w:r>
    </w:p>
    <w:p w:rsidR="00A15C4B" w:rsidRPr="00B33D08" w:rsidRDefault="00B33D08" w:rsidP="00A15C4B">
      <w:pPr>
        <w:adjustRightInd w:val="0"/>
        <w:spacing w:line="312" w:lineRule="atLeast"/>
        <w:rPr>
          <w:rFonts w:ascii="黑体" w:eastAsia="黑体"/>
          <w:color w:val="000000"/>
          <w:szCs w:val="21"/>
        </w:rPr>
      </w:pPr>
      <w:r w:rsidRPr="00B33D08">
        <w:rPr>
          <w:rFonts w:ascii="黑体" w:eastAsia="黑体" w:hint="eastAsia"/>
          <w:color w:val="000000"/>
          <w:szCs w:val="21"/>
        </w:rPr>
        <w:t>5</w:t>
      </w:r>
      <w:r w:rsidR="00A15C4B" w:rsidRPr="00B33D08">
        <w:rPr>
          <w:rFonts w:ascii="黑体" w:eastAsia="黑体"/>
          <w:color w:val="000000"/>
          <w:szCs w:val="21"/>
        </w:rPr>
        <w:t xml:space="preserve">.1.4    </w:t>
      </w:r>
      <w:r w:rsidR="00A15C4B" w:rsidRPr="00B33D08">
        <w:rPr>
          <w:rFonts w:ascii="黑体" w:eastAsia="黑体" w:hint="eastAsia"/>
          <w:color w:val="000000"/>
          <w:szCs w:val="21"/>
        </w:rPr>
        <w:t>贮存、运输极限环境温度</w:t>
      </w:r>
    </w:p>
    <w:p w:rsidR="00A15C4B" w:rsidRDefault="00A15C4B" w:rsidP="00B165E5">
      <w:pPr>
        <w:pStyle w:val="aff5"/>
      </w:pPr>
      <w:r>
        <w:rPr>
          <w:rFonts w:hint="eastAsia"/>
        </w:rPr>
        <w:t>装置贮存、运输环境温度的极限值为－</w:t>
      </w:r>
      <w:r>
        <w:t>25</w:t>
      </w:r>
      <w:r>
        <w:rPr>
          <w:rFonts w:hint="eastAsia"/>
        </w:rPr>
        <w:t>℃～＋</w:t>
      </w:r>
      <w:r>
        <w:t>70</w:t>
      </w:r>
      <w:r>
        <w:rPr>
          <w:rFonts w:hint="eastAsia"/>
        </w:rPr>
        <w:t>℃，在不施加任何激励量的条件下，装置不应出现不可逆变化。温度恢复正常后，装置的性能应符合</w:t>
      </w:r>
      <w:r w:rsidR="00B33D08">
        <w:rPr>
          <w:rFonts w:hint="eastAsia"/>
        </w:rPr>
        <w:t>5</w:t>
      </w:r>
      <w:r>
        <w:t>.5</w:t>
      </w:r>
      <w:r>
        <w:rPr>
          <w:rFonts w:hint="eastAsia"/>
        </w:rPr>
        <w:t>、</w:t>
      </w:r>
      <w:r w:rsidR="00B33D08">
        <w:rPr>
          <w:rFonts w:hint="eastAsia"/>
        </w:rPr>
        <w:t>5</w:t>
      </w:r>
      <w:r>
        <w:t>.7</w:t>
      </w:r>
      <w:r>
        <w:rPr>
          <w:rFonts w:hint="eastAsia"/>
        </w:rPr>
        <w:t>的规定。</w:t>
      </w:r>
    </w:p>
    <w:p w:rsidR="00A15C4B" w:rsidRPr="00B33D08" w:rsidRDefault="00B33D08" w:rsidP="00A15C4B">
      <w:pPr>
        <w:adjustRightInd w:val="0"/>
        <w:spacing w:line="312" w:lineRule="atLeast"/>
        <w:rPr>
          <w:rFonts w:ascii="黑体" w:eastAsia="黑体"/>
          <w:color w:val="000000"/>
          <w:szCs w:val="21"/>
        </w:rPr>
      </w:pPr>
      <w:r w:rsidRPr="00B33D08">
        <w:rPr>
          <w:rFonts w:ascii="黑体" w:eastAsia="黑体" w:hint="eastAsia"/>
          <w:color w:val="000000"/>
          <w:szCs w:val="21"/>
        </w:rPr>
        <w:t>5</w:t>
      </w:r>
      <w:r w:rsidR="00A15C4B" w:rsidRPr="00B33D08">
        <w:rPr>
          <w:rFonts w:ascii="黑体" w:eastAsia="黑体"/>
          <w:color w:val="000000"/>
          <w:szCs w:val="21"/>
        </w:rPr>
        <w:t xml:space="preserve">.1.5    </w:t>
      </w:r>
      <w:r w:rsidR="00A15C4B" w:rsidRPr="00B33D08">
        <w:rPr>
          <w:rFonts w:ascii="黑体" w:eastAsia="黑体" w:hint="eastAsia"/>
          <w:color w:val="000000"/>
          <w:szCs w:val="21"/>
        </w:rPr>
        <w:t>周围环境</w:t>
      </w:r>
    </w:p>
    <w:p w:rsidR="00A15C4B" w:rsidRPr="00B165E5" w:rsidRDefault="00A15C4B" w:rsidP="00B165E5">
      <w:pPr>
        <w:pStyle w:val="af"/>
        <w:numPr>
          <w:ilvl w:val="0"/>
          <w:numId w:val="24"/>
        </w:numPr>
      </w:pPr>
      <w:r w:rsidRPr="00B165E5">
        <w:rPr>
          <w:rFonts w:hint="eastAsia"/>
        </w:rPr>
        <w:t>不允许有超过</w:t>
      </w:r>
      <w:r w:rsidR="00B33D08" w:rsidRPr="00B165E5">
        <w:rPr>
          <w:rFonts w:hint="eastAsia"/>
        </w:rPr>
        <w:t>5</w:t>
      </w:r>
      <w:r w:rsidRPr="00B165E5">
        <w:t>.12</w:t>
      </w:r>
      <w:r w:rsidRPr="00B165E5">
        <w:rPr>
          <w:rFonts w:hint="eastAsia"/>
        </w:rPr>
        <w:t>规定的电磁干扰存在；</w:t>
      </w:r>
    </w:p>
    <w:p w:rsidR="00A15C4B" w:rsidRPr="00B165E5" w:rsidRDefault="00A15C4B" w:rsidP="00B165E5">
      <w:pPr>
        <w:pStyle w:val="af"/>
        <w:numPr>
          <w:ilvl w:val="0"/>
          <w:numId w:val="24"/>
        </w:numPr>
      </w:pPr>
      <w:r w:rsidRPr="00B165E5">
        <w:rPr>
          <w:rFonts w:hint="eastAsia"/>
        </w:rPr>
        <w:t>场地应符合</w:t>
      </w:r>
      <w:r w:rsidRPr="00B165E5">
        <w:t>GB</w:t>
      </w:r>
      <w:r w:rsidRPr="00B165E5">
        <w:rPr>
          <w:rFonts w:hint="eastAsia"/>
        </w:rPr>
        <w:t>／</w:t>
      </w:r>
      <w:r w:rsidRPr="00B165E5">
        <w:t>T 9361</w:t>
      </w:r>
      <w:r w:rsidRPr="00B165E5">
        <w:rPr>
          <w:rFonts w:hint="eastAsia"/>
        </w:rPr>
        <w:t>—</w:t>
      </w:r>
      <w:r w:rsidRPr="00B165E5">
        <w:t>1988</w:t>
      </w:r>
      <w:r w:rsidRPr="00B165E5">
        <w:rPr>
          <w:rFonts w:hint="eastAsia"/>
        </w:rPr>
        <w:t>中</w:t>
      </w:r>
      <w:r w:rsidRPr="00B165E5">
        <w:t>B</w:t>
      </w:r>
      <w:r w:rsidRPr="00B165E5">
        <w:rPr>
          <w:rFonts w:hint="eastAsia"/>
        </w:rPr>
        <w:t>类安全要求的规定；</w:t>
      </w:r>
    </w:p>
    <w:p w:rsidR="00A15C4B" w:rsidRPr="00B165E5" w:rsidRDefault="00A15C4B" w:rsidP="00B165E5">
      <w:pPr>
        <w:pStyle w:val="af"/>
        <w:numPr>
          <w:ilvl w:val="0"/>
          <w:numId w:val="24"/>
        </w:numPr>
      </w:pPr>
      <w:r w:rsidRPr="00B165E5">
        <w:rPr>
          <w:rFonts w:hint="eastAsia"/>
        </w:rPr>
        <w:t>使用地点不出现超过</w:t>
      </w:r>
      <w:r w:rsidRPr="00B165E5">
        <w:t>GB</w:t>
      </w:r>
      <w:r w:rsidRPr="00B165E5">
        <w:rPr>
          <w:rFonts w:hint="eastAsia"/>
        </w:rPr>
        <w:t>／</w:t>
      </w:r>
      <w:r w:rsidRPr="00B165E5">
        <w:t>T 14537</w:t>
      </w:r>
      <w:r w:rsidRPr="00B165E5">
        <w:rPr>
          <w:rFonts w:hint="eastAsia"/>
        </w:rPr>
        <w:t>—</w:t>
      </w:r>
      <w:r w:rsidRPr="00B165E5">
        <w:t>1993</w:t>
      </w:r>
      <w:r w:rsidRPr="00B165E5">
        <w:rPr>
          <w:rFonts w:hint="eastAsia"/>
        </w:rPr>
        <w:t>规定的严酷等级为Ⅰ级的振动；</w:t>
      </w:r>
    </w:p>
    <w:p w:rsidR="00A15C4B" w:rsidRPr="00B165E5" w:rsidRDefault="00A15C4B" w:rsidP="00B165E5">
      <w:pPr>
        <w:pStyle w:val="af"/>
        <w:numPr>
          <w:ilvl w:val="0"/>
          <w:numId w:val="24"/>
        </w:numPr>
      </w:pPr>
      <w:r w:rsidRPr="00B165E5">
        <w:rPr>
          <w:rFonts w:hint="eastAsia"/>
        </w:rPr>
        <w:t>无爆炸危险的介质，周围介质中不应含有能腐蚀金属、破坏绝缘和表面涂敷层的介质及导电介质，不允许有明显的水汽，不允许有严重的霉菌存在；</w:t>
      </w:r>
    </w:p>
    <w:p w:rsidR="00A15C4B" w:rsidRPr="00B165E5" w:rsidRDefault="00A15C4B" w:rsidP="00B165E5">
      <w:pPr>
        <w:pStyle w:val="af"/>
        <w:numPr>
          <w:ilvl w:val="0"/>
          <w:numId w:val="24"/>
        </w:numPr>
      </w:pPr>
      <w:r w:rsidRPr="00B165E5">
        <w:rPr>
          <w:rFonts w:hint="eastAsia"/>
        </w:rPr>
        <w:t>应具有防御雨、雪、风、沙的措施；</w:t>
      </w:r>
    </w:p>
    <w:p w:rsidR="00A15C4B" w:rsidRPr="00B165E5" w:rsidRDefault="00A15C4B" w:rsidP="00B165E5">
      <w:pPr>
        <w:pStyle w:val="af"/>
        <w:numPr>
          <w:ilvl w:val="0"/>
          <w:numId w:val="24"/>
        </w:numPr>
      </w:pPr>
      <w:r w:rsidRPr="00B165E5">
        <w:rPr>
          <w:rFonts w:hint="eastAsia"/>
        </w:rPr>
        <w:t>接地电阻应符合</w:t>
      </w:r>
      <w:r w:rsidRPr="00B165E5">
        <w:t>GB</w:t>
      </w:r>
      <w:r w:rsidRPr="00B165E5">
        <w:rPr>
          <w:rFonts w:hint="eastAsia"/>
        </w:rPr>
        <w:t>／</w:t>
      </w:r>
      <w:r w:rsidRPr="00B165E5">
        <w:t>T 2887</w:t>
      </w:r>
      <w:r w:rsidRPr="00B165E5">
        <w:rPr>
          <w:rFonts w:hint="eastAsia"/>
        </w:rPr>
        <w:t>—</w:t>
      </w:r>
      <w:r w:rsidRPr="00B165E5">
        <w:t>2000</w:t>
      </w:r>
      <w:r w:rsidRPr="00B165E5">
        <w:rPr>
          <w:rFonts w:hint="eastAsia"/>
        </w:rPr>
        <w:t>中</w:t>
      </w:r>
      <w:r w:rsidRPr="00B165E5">
        <w:t>4.4</w:t>
      </w:r>
      <w:r w:rsidRPr="00B165E5">
        <w:rPr>
          <w:rFonts w:hint="eastAsia"/>
        </w:rPr>
        <w:t>的规定。</w:t>
      </w:r>
    </w:p>
    <w:p w:rsidR="00A15C4B" w:rsidRPr="00B33D08" w:rsidRDefault="00B33D08" w:rsidP="00A15C4B">
      <w:pPr>
        <w:adjustRightInd w:val="0"/>
        <w:spacing w:line="312" w:lineRule="atLeast"/>
        <w:rPr>
          <w:rFonts w:ascii="黑体" w:eastAsia="黑体"/>
          <w:color w:val="000000"/>
          <w:szCs w:val="21"/>
        </w:rPr>
      </w:pPr>
      <w:r w:rsidRPr="00B33D08">
        <w:rPr>
          <w:rFonts w:ascii="黑体" w:eastAsia="黑体" w:hint="eastAsia"/>
          <w:color w:val="000000"/>
          <w:szCs w:val="21"/>
        </w:rPr>
        <w:t>5</w:t>
      </w:r>
      <w:r w:rsidR="00A15C4B" w:rsidRPr="00B33D08">
        <w:rPr>
          <w:rFonts w:ascii="黑体" w:eastAsia="黑体"/>
          <w:color w:val="000000"/>
          <w:szCs w:val="21"/>
        </w:rPr>
        <w:t xml:space="preserve">.1.6    </w:t>
      </w:r>
      <w:r w:rsidR="00A15C4B" w:rsidRPr="00B33D08">
        <w:rPr>
          <w:rFonts w:ascii="黑体" w:eastAsia="黑体" w:hint="eastAsia"/>
          <w:color w:val="000000"/>
          <w:szCs w:val="21"/>
        </w:rPr>
        <w:t>特殊使用条件</w:t>
      </w:r>
    </w:p>
    <w:p w:rsidR="00A15C4B" w:rsidRDefault="00A15C4B" w:rsidP="00B165E5">
      <w:pPr>
        <w:pStyle w:val="aff5"/>
        <w:rPr>
          <w:rFonts w:hint="eastAsia"/>
        </w:rPr>
      </w:pPr>
      <w:r>
        <w:rPr>
          <w:rFonts w:hint="eastAsia"/>
        </w:rPr>
        <w:t>当超出</w:t>
      </w:r>
      <w:r w:rsidR="00920ABC">
        <w:rPr>
          <w:rFonts w:hint="eastAsia"/>
        </w:rPr>
        <w:t>5</w:t>
      </w:r>
      <w:r>
        <w:t>.1.1</w:t>
      </w:r>
      <w:r>
        <w:rPr>
          <w:rFonts w:hint="eastAsia"/>
        </w:rPr>
        <w:t>、</w:t>
      </w:r>
      <w:r w:rsidR="00920ABC">
        <w:rPr>
          <w:rFonts w:hint="eastAsia"/>
        </w:rPr>
        <w:t>5</w:t>
      </w:r>
      <w:r>
        <w:t>.1.4</w:t>
      </w:r>
      <w:r>
        <w:rPr>
          <w:rFonts w:hint="eastAsia"/>
        </w:rPr>
        <w:t>、</w:t>
      </w:r>
      <w:r w:rsidR="00920ABC">
        <w:rPr>
          <w:rFonts w:hint="eastAsia"/>
        </w:rPr>
        <w:t>5</w:t>
      </w:r>
      <w:r>
        <w:t>.1.5</w:t>
      </w:r>
      <w:r>
        <w:rPr>
          <w:rFonts w:hint="eastAsia"/>
        </w:rPr>
        <w:t>规定的正常工作条件时，由用户与制造厂家商定。</w:t>
      </w:r>
    </w:p>
    <w:p w:rsidR="00920ABC" w:rsidRDefault="00920ABC" w:rsidP="00160057">
      <w:pPr>
        <w:pStyle w:val="11"/>
        <w:numPr>
          <w:ilvl w:val="0"/>
          <w:numId w:val="0"/>
        </w:numPr>
        <w:spacing w:before="156" w:after="156"/>
      </w:pPr>
      <w:r>
        <w:rPr>
          <w:rFonts w:hint="eastAsia"/>
        </w:rPr>
        <w:t>5</w:t>
      </w:r>
      <w:r w:rsidRPr="00920ABC">
        <w:t xml:space="preserve">.2  </w:t>
      </w:r>
      <w:r w:rsidRPr="00920ABC">
        <w:rPr>
          <w:rFonts w:hint="eastAsia"/>
        </w:rPr>
        <w:t>额定电气参数</w:t>
      </w:r>
    </w:p>
    <w:p w:rsidR="00920ABC" w:rsidRPr="00920ABC" w:rsidRDefault="00920ABC" w:rsidP="00920ABC">
      <w:pPr>
        <w:adjustRightInd w:val="0"/>
        <w:spacing w:line="312" w:lineRule="atLeast"/>
        <w:rPr>
          <w:rFonts w:ascii="黑体" w:eastAsia="黑体" w:hint="eastAsia"/>
          <w:szCs w:val="20"/>
        </w:rPr>
      </w:pPr>
      <w:r w:rsidRPr="00920ABC">
        <w:rPr>
          <w:rFonts w:ascii="黑体" w:eastAsia="黑体" w:hint="eastAsia"/>
          <w:bCs/>
        </w:rPr>
        <w:t>5.2.1    工作电源</w:t>
      </w:r>
    </w:p>
    <w:p w:rsidR="00920ABC" w:rsidRPr="00B165E5" w:rsidRDefault="00920ABC" w:rsidP="00B165E5">
      <w:pPr>
        <w:pStyle w:val="af"/>
        <w:numPr>
          <w:ilvl w:val="0"/>
          <w:numId w:val="25"/>
        </w:numPr>
      </w:pPr>
      <w:r>
        <w:rPr>
          <w:rFonts w:hint="eastAsia"/>
        </w:rPr>
        <w:t>额定</w:t>
      </w:r>
      <w:r w:rsidRPr="00B165E5">
        <w:rPr>
          <w:rFonts w:hint="eastAsia"/>
        </w:rPr>
        <w:t>电压：AC/DC</w:t>
      </w:r>
      <w:r w:rsidRPr="00B165E5">
        <w:t>220V</w:t>
      </w:r>
      <w:r w:rsidRPr="00B165E5">
        <w:rPr>
          <w:rFonts w:hint="eastAsia"/>
        </w:rPr>
        <w:t>、AC/DC</w:t>
      </w:r>
      <w:r w:rsidRPr="00B165E5">
        <w:t>110V</w:t>
      </w:r>
      <w:r w:rsidRPr="00B165E5">
        <w:rPr>
          <w:rFonts w:hint="eastAsia"/>
        </w:rPr>
        <w:t>、AC380V；</w:t>
      </w:r>
    </w:p>
    <w:p w:rsidR="00920ABC" w:rsidRPr="00B165E5" w:rsidRDefault="00920ABC" w:rsidP="00B165E5">
      <w:pPr>
        <w:pStyle w:val="af"/>
        <w:numPr>
          <w:ilvl w:val="0"/>
          <w:numId w:val="25"/>
        </w:numPr>
      </w:pPr>
      <w:r w:rsidRPr="00B165E5">
        <w:rPr>
          <w:rFonts w:hint="eastAsia"/>
        </w:rPr>
        <w:t>允许偏差：－</w:t>
      </w:r>
      <w:r w:rsidRPr="00B165E5">
        <w:t>20%</w:t>
      </w:r>
      <w:r w:rsidRPr="00B165E5">
        <w:rPr>
          <w:rFonts w:hint="eastAsia"/>
        </w:rPr>
        <w:t>～＋</w:t>
      </w:r>
      <w:r w:rsidRPr="00B165E5">
        <w:t>10%</w:t>
      </w:r>
      <w:r w:rsidRPr="00B165E5">
        <w:rPr>
          <w:rFonts w:hint="eastAsia"/>
        </w:rPr>
        <w:t>；</w:t>
      </w:r>
    </w:p>
    <w:p w:rsidR="00920ABC" w:rsidRDefault="00920ABC" w:rsidP="00B165E5">
      <w:pPr>
        <w:pStyle w:val="af"/>
        <w:numPr>
          <w:ilvl w:val="0"/>
          <w:numId w:val="25"/>
        </w:numPr>
      </w:pPr>
      <w:r w:rsidRPr="00B165E5">
        <w:rPr>
          <w:rFonts w:hint="eastAsia"/>
        </w:rPr>
        <w:t>纹波系数：不</w:t>
      </w:r>
      <w:r>
        <w:rPr>
          <w:rFonts w:hint="eastAsia"/>
        </w:rPr>
        <w:t>大于</w:t>
      </w:r>
      <w:r>
        <w:t>5%</w:t>
      </w:r>
      <w:r>
        <w:rPr>
          <w:rFonts w:hint="eastAsia"/>
        </w:rPr>
        <w:t>。</w:t>
      </w:r>
    </w:p>
    <w:p w:rsidR="00920ABC" w:rsidRPr="00920ABC" w:rsidRDefault="00920ABC" w:rsidP="00920ABC">
      <w:pPr>
        <w:adjustRightInd w:val="0"/>
        <w:spacing w:line="312" w:lineRule="atLeast"/>
        <w:rPr>
          <w:rFonts w:ascii="黑体" w:eastAsia="黑体"/>
          <w:bCs/>
        </w:rPr>
      </w:pPr>
      <w:r w:rsidRPr="00920ABC">
        <w:rPr>
          <w:rFonts w:ascii="黑体" w:eastAsia="黑体" w:hint="eastAsia"/>
          <w:bCs/>
        </w:rPr>
        <w:t>5</w:t>
      </w:r>
      <w:r w:rsidRPr="00920ABC">
        <w:rPr>
          <w:rFonts w:ascii="黑体" w:eastAsia="黑体"/>
          <w:bCs/>
        </w:rPr>
        <w:t xml:space="preserve">.2.2    </w:t>
      </w:r>
      <w:r w:rsidRPr="00920ABC">
        <w:rPr>
          <w:rFonts w:ascii="黑体" w:eastAsia="黑体" w:hint="eastAsia"/>
          <w:bCs/>
        </w:rPr>
        <w:t>交流回路</w:t>
      </w:r>
    </w:p>
    <w:p w:rsidR="00920ABC" w:rsidRPr="00B165E5" w:rsidRDefault="00920ABC" w:rsidP="00B165E5">
      <w:pPr>
        <w:pStyle w:val="af"/>
        <w:numPr>
          <w:ilvl w:val="0"/>
          <w:numId w:val="26"/>
        </w:numPr>
      </w:pPr>
      <w:r>
        <w:rPr>
          <w:rFonts w:hint="eastAsia"/>
        </w:rPr>
        <w:t>交流电</w:t>
      </w:r>
      <w:r w:rsidRPr="00B165E5">
        <w:rPr>
          <w:rFonts w:hint="eastAsia"/>
        </w:rPr>
        <w:t>压：38</w:t>
      </w:r>
      <w:r w:rsidRPr="00B165E5">
        <w:t>0V</w:t>
      </w:r>
      <w:r w:rsidRPr="00B165E5">
        <w:rPr>
          <w:rFonts w:hint="eastAsia"/>
        </w:rPr>
        <w:t>、690</w:t>
      </w:r>
      <w:r w:rsidRPr="00B165E5">
        <w:t>V</w:t>
      </w:r>
      <w:r w:rsidRPr="00B165E5">
        <w:rPr>
          <w:rFonts w:hint="eastAsia"/>
        </w:rPr>
        <w:t>；</w:t>
      </w:r>
    </w:p>
    <w:p w:rsidR="00920ABC" w:rsidRPr="00B165E5" w:rsidRDefault="00920ABC" w:rsidP="00B165E5">
      <w:pPr>
        <w:pStyle w:val="af"/>
        <w:numPr>
          <w:ilvl w:val="0"/>
          <w:numId w:val="26"/>
        </w:numPr>
      </w:pPr>
      <w:r w:rsidRPr="00B165E5">
        <w:rPr>
          <w:rFonts w:hint="eastAsia"/>
        </w:rPr>
        <w:t>交流电流：</w:t>
      </w:r>
      <w:r w:rsidRPr="00B165E5">
        <w:t>5A</w:t>
      </w:r>
      <w:r w:rsidRPr="00B165E5">
        <w:rPr>
          <w:rFonts w:hint="eastAsia"/>
        </w:rPr>
        <w:t>、</w:t>
      </w:r>
      <w:r w:rsidRPr="00B165E5">
        <w:t>1A</w:t>
      </w:r>
      <w:r w:rsidRPr="00B165E5">
        <w:rPr>
          <w:rFonts w:hint="eastAsia"/>
        </w:rPr>
        <w:t>；</w:t>
      </w:r>
    </w:p>
    <w:p w:rsidR="00920ABC" w:rsidRDefault="00920ABC" w:rsidP="00B165E5">
      <w:pPr>
        <w:pStyle w:val="af"/>
        <w:numPr>
          <w:ilvl w:val="0"/>
          <w:numId w:val="26"/>
        </w:numPr>
      </w:pPr>
      <w:r w:rsidRPr="00B165E5">
        <w:rPr>
          <w:rFonts w:hint="eastAsia"/>
        </w:rPr>
        <w:t>额定频率：</w:t>
      </w:r>
      <w:r w:rsidRPr="00B165E5">
        <w:t>5</w:t>
      </w:r>
      <w:r>
        <w:t>0Hz</w:t>
      </w:r>
      <w:r>
        <w:rPr>
          <w:rFonts w:hint="eastAsia"/>
        </w:rPr>
        <w:t>；</w:t>
      </w:r>
      <w:r>
        <w:t xml:space="preserve"> </w:t>
      </w:r>
    </w:p>
    <w:p w:rsidR="00920ABC" w:rsidRPr="00920ABC" w:rsidRDefault="00162D60" w:rsidP="00920ABC">
      <w:pPr>
        <w:adjustRightInd w:val="0"/>
        <w:spacing w:line="312" w:lineRule="atLeast"/>
        <w:rPr>
          <w:rFonts w:ascii="黑体" w:eastAsia="黑体"/>
          <w:bCs/>
        </w:rPr>
      </w:pPr>
      <w:r>
        <w:rPr>
          <w:rFonts w:ascii="黑体" w:eastAsia="黑体" w:hint="eastAsia"/>
          <w:bCs/>
        </w:rPr>
        <w:t>5</w:t>
      </w:r>
      <w:r w:rsidR="00920ABC" w:rsidRPr="00920ABC">
        <w:rPr>
          <w:rFonts w:ascii="黑体" w:eastAsia="黑体"/>
          <w:bCs/>
        </w:rPr>
        <w:t xml:space="preserve">.2.3    </w:t>
      </w:r>
      <w:r w:rsidR="00920ABC">
        <w:rPr>
          <w:rFonts w:ascii="黑体" w:eastAsia="黑体" w:hint="eastAsia"/>
          <w:bCs/>
        </w:rPr>
        <w:t>开关</w:t>
      </w:r>
      <w:r w:rsidR="00920ABC" w:rsidRPr="00920ABC">
        <w:rPr>
          <w:rFonts w:ascii="黑体" w:eastAsia="黑体" w:hint="eastAsia"/>
          <w:bCs/>
        </w:rPr>
        <w:t>电源输出电压</w:t>
      </w:r>
    </w:p>
    <w:p w:rsidR="00920ABC" w:rsidRPr="00B165E5" w:rsidRDefault="00920ABC" w:rsidP="00B165E5">
      <w:pPr>
        <w:pStyle w:val="af"/>
        <w:numPr>
          <w:ilvl w:val="0"/>
          <w:numId w:val="27"/>
        </w:numPr>
      </w:pPr>
      <w:r>
        <w:rPr>
          <w:rFonts w:hint="eastAsia"/>
        </w:rPr>
        <w:t>额定电压：＋</w:t>
      </w:r>
      <w:r>
        <w:t>5</w:t>
      </w:r>
      <w:r w:rsidRPr="00B165E5">
        <w:t>V</w:t>
      </w:r>
      <w:r w:rsidRPr="00B165E5">
        <w:rPr>
          <w:rFonts w:hint="eastAsia"/>
        </w:rPr>
        <w:t>、±</w:t>
      </w:r>
      <w:r w:rsidRPr="00B165E5">
        <w:t>12V(</w:t>
      </w:r>
      <w:r w:rsidRPr="00B165E5">
        <w:rPr>
          <w:rFonts w:hint="eastAsia"/>
        </w:rPr>
        <w:t>±</w:t>
      </w:r>
      <w:r w:rsidRPr="00B165E5">
        <w:t>15V)</w:t>
      </w:r>
      <w:r w:rsidRPr="00B165E5">
        <w:rPr>
          <w:rFonts w:hint="eastAsia"/>
        </w:rPr>
        <w:t>、＋</w:t>
      </w:r>
      <w:r w:rsidRPr="00B165E5">
        <w:t>24V</w:t>
      </w:r>
      <w:r w:rsidRPr="00B165E5">
        <w:rPr>
          <w:rFonts w:hint="eastAsia"/>
        </w:rPr>
        <w:t>；</w:t>
      </w:r>
    </w:p>
    <w:p w:rsidR="00920ABC" w:rsidRDefault="00920ABC" w:rsidP="00B165E5">
      <w:pPr>
        <w:pStyle w:val="af"/>
        <w:numPr>
          <w:ilvl w:val="0"/>
          <w:numId w:val="27"/>
        </w:numPr>
      </w:pPr>
      <w:r w:rsidRPr="00B165E5">
        <w:rPr>
          <w:rFonts w:hint="eastAsia"/>
        </w:rPr>
        <w:t>允许偏差及纹波</w:t>
      </w:r>
      <w:r>
        <w:rPr>
          <w:rFonts w:hint="eastAsia"/>
        </w:rPr>
        <w:t>系数：由企业产品标准规定。</w:t>
      </w:r>
    </w:p>
    <w:p w:rsidR="00920ABC" w:rsidRPr="00920ABC" w:rsidRDefault="00162D60" w:rsidP="00160057">
      <w:pPr>
        <w:pStyle w:val="11"/>
        <w:numPr>
          <w:ilvl w:val="0"/>
          <w:numId w:val="0"/>
        </w:numPr>
        <w:spacing w:before="156" w:after="156"/>
        <w:rPr>
          <w:bCs/>
        </w:rPr>
      </w:pPr>
      <w:r>
        <w:rPr>
          <w:rFonts w:hint="eastAsia"/>
          <w:bCs/>
        </w:rPr>
        <w:t>5</w:t>
      </w:r>
      <w:r w:rsidR="00920ABC" w:rsidRPr="00920ABC">
        <w:rPr>
          <w:bCs/>
        </w:rPr>
        <w:t>.3</w:t>
      </w:r>
      <w:r w:rsidR="007B245C">
        <w:rPr>
          <w:rFonts w:hint="eastAsia"/>
          <w:bCs/>
        </w:rPr>
        <w:t xml:space="preserve">  </w:t>
      </w:r>
      <w:r w:rsidR="00920ABC" w:rsidRPr="00160057">
        <w:rPr>
          <w:rFonts w:hint="eastAsia"/>
        </w:rPr>
        <w:t>装置</w:t>
      </w:r>
      <w:r w:rsidR="00920ABC" w:rsidRPr="00920ABC">
        <w:rPr>
          <w:rFonts w:hint="eastAsia"/>
          <w:bCs/>
        </w:rPr>
        <w:t>整组功能及性能要求</w:t>
      </w:r>
    </w:p>
    <w:p w:rsidR="00162D60" w:rsidRDefault="00162D60" w:rsidP="00920ABC">
      <w:pPr>
        <w:adjustRightInd w:val="0"/>
        <w:spacing w:line="312" w:lineRule="atLeast"/>
        <w:rPr>
          <w:rFonts w:hint="eastAsia"/>
        </w:rPr>
      </w:pPr>
      <w:r w:rsidRPr="00162D60">
        <w:rPr>
          <w:rFonts w:ascii="黑体" w:eastAsia="黑体" w:hint="eastAsia"/>
          <w:bCs/>
        </w:rPr>
        <w:t>5</w:t>
      </w:r>
      <w:r w:rsidR="00920ABC" w:rsidRPr="00162D60">
        <w:rPr>
          <w:rFonts w:ascii="黑体" w:eastAsia="黑体"/>
          <w:bCs/>
        </w:rPr>
        <w:t xml:space="preserve">.3.1 </w:t>
      </w:r>
      <w:r w:rsidR="00920ABC">
        <w:t xml:space="preserve">  </w:t>
      </w:r>
      <w:r>
        <w:rPr>
          <w:rFonts w:hint="eastAsia"/>
        </w:rPr>
        <w:t>低压</w:t>
      </w:r>
      <w:r w:rsidR="007B18EB">
        <w:rPr>
          <w:rFonts w:hint="eastAsia"/>
        </w:rPr>
        <w:t>投切</w:t>
      </w:r>
      <w:r>
        <w:rPr>
          <w:rFonts w:hint="eastAsia"/>
        </w:rPr>
        <w:t>装置具有可视的装置充电和放电状态指示。</w:t>
      </w:r>
    </w:p>
    <w:p w:rsidR="00162D60" w:rsidRPr="00162D60" w:rsidRDefault="00162D60" w:rsidP="00920ABC">
      <w:pPr>
        <w:adjustRightInd w:val="0"/>
        <w:spacing w:line="312" w:lineRule="atLeast"/>
        <w:rPr>
          <w:rFonts w:hint="eastAsia"/>
        </w:rPr>
      </w:pPr>
      <w:r w:rsidRPr="00162D60">
        <w:rPr>
          <w:rFonts w:ascii="黑体" w:eastAsia="黑体" w:hint="eastAsia"/>
          <w:bCs/>
        </w:rPr>
        <w:t>5</w:t>
      </w:r>
      <w:r w:rsidRPr="00162D60">
        <w:rPr>
          <w:rFonts w:ascii="黑体" w:eastAsia="黑体"/>
          <w:bCs/>
        </w:rPr>
        <w:t>.3.</w:t>
      </w:r>
      <w:r>
        <w:rPr>
          <w:rFonts w:ascii="黑体" w:eastAsia="黑体" w:hint="eastAsia"/>
          <w:bCs/>
        </w:rPr>
        <w:t>2</w:t>
      </w:r>
      <w:r w:rsidRPr="00162D60">
        <w:rPr>
          <w:rFonts w:ascii="黑体" w:eastAsia="黑体"/>
          <w:bCs/>
        </w:rPr>
        <w:t xml:space="preserve"> </w:t>
      </w:r>
      <w:r>
        <w:t xml:space="preserve">  </w:t>
      </w:r>
      <w:r>
        <w:rPr>
          <w:rFonts w:hint="eastAsia"/>
        </w:rPr>
        <w:t>低压</w:t>
      </w:r>
      <w:r w:rsidR="007B18EB">
        <w:rPr>
          <w:rFonts w:hint="eastAsia"/>
        </w:rPr>
        <w:t>投切</w:t>
      </w:r>
      <w:r>
        <w:rPr>
          <w:rFonts w:hint="eastAsia"/>
        </w:rPr>
        <w:t>装置具有清晰可视的系统运行方式图。</w:t>
      </w:r>
    </w:p>
    <w:p w:rsidR="00162D60" w:rsidRDefault="00162D60" w:rsidP="00920ABC">
      <w:pPr>
        <w:adjustRightInd w:val="0"/>
        <w:spacing w:line="312" w:lineRule="atLeast"/>
        <w:rPr>
          <w:rFonts w:hint="eastAsia"/>
        </w:rPr>
      </w:pPr>
      <w:r>
        <w:rPr>
          <w:rFonts w:ascii="黑体" w:eastAsia="黑体" w:hint="eastAsia"/>
          <w:bCs/>
        </w:rPr>
        <w:t>5</w:t>
      </w:r>
      <w:r w:rsidRPr="00162D60">
        <w:rPr>
          <w:rFonts w:ascii="黑体" w:eastAsia="黑体" w:hint="eastAsia"/>
          <w:bCs/>
        </w:rPr>
        <w:t>.3.</w:t>
      </w:r>
      <w:r>
        <w:rPr>
          <w:rFonts w:ascii="黑体" w:eastAsia="黑体" w:hint="eastAsia"/>
          <w:bCs/>
        </w:rPr>
        <w:t>3</w:t>
      </w:r>
      <w:r w:rsidRPr="00162D60">
        <w:rPr>
          <w:rFonts w:ascii="黑体" w:eastAsia="黑体" w:hint="eastAsia"/>
          <w:bCs/>
        </w:rPr>
        <w:t xml:space="preserve"> </w:t>
      </w:r>
      <w:r>
        <w:rPr>
          <w:rFonts w:hint="eastAsia"/>
        </w:rPr>
        <w:t xml:space="preserve">  </w:t>
      </w:r>
      <w:r w:rsidR="00920ABC">
        <w:rPr>
          <w:rFonts w:hint="eastAsia"/>
        </w:rPr>
        <w:t>当工作电源大于等于有压值，</w:t>
      </w:r>
      <w:r>
        <w:rPr>
          <w:rFonts w:hint="eastAsia"/>
        </w:rPr>
        <w:t>低压</w:t>
      </w:r>
      <w:r w:rsidR="007B18EB">
        <w:rPr>
          <w:rFonts w:hint="eastAsia"/>
        </w:rPr>
        <w:t>投切</w:t>
      </w:r>
      <w:r>
        <w:rPr>
          <w:rFonts w:hint="eastAsia"/>
        </w:rPr>
        <w:t>装置自动识别当前工况，自动进入充电状态，充电完成后无闭锁的情况下自动进入待机状态。</w:t>
      </w:r>
    </w:p>
    <w:p w:rsidR="00920ABC" w:rsidRDefault="00162D60" w:rsidP="00920ABC">
      <w:pPr>
        <w:adjustRightInd w:val="0"/>
        <w:spacing w:line="312" w:lineRule="atLeast"/>
        <w:rPr>
          <w:szCs w:val="20"/>
        </w:rPr>
      </w:pPr>
      <w:r w:rsidRPr="00B165E5">
        <w:rPr>
          <w:rFonts w:ascii="黑体" w:eastAsia="黑体" w:hint="eastAsia"/>
          <w:bCs/>
        </w:rPr>
        <w:t>5.3.4</w:t>
      </w:r>
      <w:r>
        <w:rPr>
          <w:rFonts w:hint="eastAsia"/>
        </w:rPr>
        <w:t xml:space="preserve">    </w:t>
      </w:r>
      <w:r w:rsidR="00920ABC">
        <w:rPr>
          <w:rFonts w:hint="eastAsia"/>
        </w:rPr>
        <w:t>当工作电源电压小于无压定值，而备用电源电压大于等于有压定值，且无其他闭锁条件时，</w:t>
      </w:r>
      <w:r>
        <w:rPr>
          <w:rFonts w:hint="eastAsia"/>
        </w:rPr>
        <w:t>低压</w:t>
      </w:r>
      <w:r w:rsidR="007B18EB">
        <w:rPr>
          <w:rFonts w:hint="eastAsia"/>
        </w:rPr>
        <w:t>投切</w:t>
      </w:r>
      <w:r w:rsidR="00920ABC">
        <w:rPr>
          <w:rFonts w:hint="eastAsia"/>
        </w:rPr>
        <w:t>装置应能起动。</w:t>
      </w:r>
    </w:p>
    <w:p w:rsidR="00920ABC" w:rsidRDefault="00162D60" w:rsidP="00920ABC">
      <w:pPr>
        <w:adjustRightInd w:val="0"/>
        <w:spacing w:line="312" w:lineRule="atLeast"/>
        <w:rPr>
          <w:szCs w:val="20"/>
        </w:rPr>
      </w:pPr>
      <w:r w:rsidRPr="00B165E5">
        <w:rPr>
          <w:rFonts w:ascii="黑体" w:eastAsia="黑体" w:hint="eastAsia"/>
          <w:bCs/>
        </w:rPr>
        <w:t>5.</w:t>
      </w:r>
      <w:r w:rsidR="00920ABC" w:rsidRPr="00B165E5">
        <w:rPr>
          <w:rFonts w:ascii="黑体" w:eastAsia="黑体"/>
          <w:bCs/>
        </w:rPr>
        <w:t>3.</w:t>
      </w:r>
      <w:r w:rsidRPr="00B165E5">
        <w:rPr>
          <w:rFonts w:ascii="黑体" w:eastAsia="黑体" w:hint="eastAsia"/>
          <w:bCs/>
        </w:rPr>
        <w:t>5</w:t>
      </w:r>
      <w:r w:rsidR="00920ABC">
        <w:t xml:space="preserve">    </w:t>
      </w:r>
      <w:r w:rsidR="00920ABC">
        <w:rPr>
          <w:rFonts w:hint="eastAsia"/>
        </w:rPr>
        <w:t>当人工</w:t>
      </w:r>
      <w:r>
        <w:rPr>
          <w:rFonts w:hint="eastAsia"/>
        </w:rPr>
        <w:t>操作</w:t>
      </w:r>
      <w:r w:rsidR="00920ABC">
        <w:rPr>
          <w:rFonts w:hint="eastAsia"/>
        </w:rPr>
        <w:t>工作电源</w:t>
      </w:r>
      <w:r>
        <w:rPr>
          <w:rFonts w:hint="eastAsia"/>
        </w:rPr>
        <w:t>分合时</w:t>
      </w:r>
      <w:r w:rsidR="00920ABC">
        <w:rPr>
          <w:rFonts w:hint="eastAsia"/>
        </w:rPr>
        <w:t>，备自投装置不应动作。</w:t>
      </w:r>
    </w:p>
    <w:p w:rsidR="00920ABC" w:rsidRDefault="00162D60" w:rsidP="00920ABC">
      <w:pPr>
        <w:adjustRightInd w:val="0"/>
        <w:spacing w:line="312" w:lineRule="atLeast"/>
        <w:rPr>
          <w:szCs w:val="20"/>
        </w:rPr>
      </w:pPr>
      <w:r w:rsidRPr="00B165E5">
        <w:rPr>
          <w:rFonts w:ascii="黑体" w:eastAsia="黑体" w:hint="eastAsia"/>
          <w:bCs/>
        </w:rPr>
        <w:t>5</w:t>
      </w:r>
      <w:r w:rsidR="00920ABC" w:rsidRPr="00B165E5">
        <w:rPr>
          <w:rFonts w:ascii="黑体" w:eastAsia="黑体"/>
          <w:bCs/>
        </w:rPr>
        <w:t>.3.</w:t>
      </w:r>
      <w:r w:rsidRPr="00B165E5">
        <w:rPr>
          <w:rFonts w:ascii="黑体" w:eastAsia="黑体" w:hint="eastAsia"/>
          <w:bCs/>
        </w:rPr>
        <w:t>6</w:t>
      </w:r>
      <w:r w:rsidR="00920ABC">
        <w:t xml:space="preserve">    </w:t>
      </w:r>
      <w:r w:rsidR="00920ABC">
        <w:rPr>
          <w:rFonts w:hint="eastAsia"/>
        </w:rPr>
        <w:t>低压</w:t>
      </w:r>
      <w:r w:rsidR="007B18EB">
        <w:rPr>
          <w:rFonts w:hint="eastAsia"/>
        </w:rPr>
        <w:t>投切</w:t>
      </w:r>
      <w:r w:rsidR="00920ABC">
        <w:rPr>
          <w:rFonts w:hint="eastAsia"/>
        </w:rPr>
        <w:t>装置应确保工作电源断路器断开后方可使备用电源投入。</w:t>
      </w:r>
    </w:p>
    <w:p w:rsidR="00920ABC" w:rsidRDefault="00162D60" w:rsidP="00920ABC">
      <w:pPr>
        <w:adjustRightInd w:val="0"/>
        <w:spacing w:line="312" w:lineRule="atLeast"/>
        <w:rPr>
          <w:szCs w:val="20"/>
        </w:rPr>
      </w:pPr>
      <w:r>
        <w:rPr>
          <w:rFonts w:hint="eastAsia"/>
        </w:rPr>
        <w:t>5</w:t>
      </w:r>
      <w:r w:rsidR="00920ABC" w:rsidRPr="00162D60">
        <w:t>.3.</w:t>
      </w:r>
      <w:r w:rsidRPr="00162D60">
        <w:rPr>
          <w:rFonts w:hint="eastAsia"/>
        </w:rPr>
        <w:t>7</w:t>
      </w:r>
      <w:r w:rsidR="00920ABC">
        <w:t xml:space="preserve">   </w:t>
      </w:r>
      <w:r>
        <w:rPr>
          <w:rFonts w:hint="eastAsia"/>
        </w:rPr>
        <w:t xml:space="preserve"> </w:t>
      </w:r>
      <w:r>
        <w:rPr>
          <w:rFonts w:hint="eastAsia"/>
        </w:rPr>
        <w:t>低压</w:t>
      </w:r>
      <w:r w:rsidR="007B18EB">
        <w:rPr>
          <w:rFonts w:hint="eastAsia"/>
        </w:rPr>
        <w:t>投切</w:t>
      </w:r>
      <w:r>
        <w:rPr>
          <w:rFonts w:hint="eastAsia"/>
        </w:rPr>
        <w:t>装置在设定的工作模式下工作</w:t>
      </w:r>
      <w:r w:rsidR="00920ABC">
        <w:rPr>
          <w:rFonts w:hint="eastAsia"/>
        </w:rPr>
        <w:t>，</w:t>
      </w:r>
      <w:r>
        <w:rPr>
          <w:rFonts w:hint="eastAsia"/>
        </w:rPr>
        <w:t>允许连续相互投切</w:t>
      </w:r>
      <w:r w:rsidR="00920ABC">
        <w:rPr>
          <w:rFonts w:hint="eastAsia"/>
        </w:rPr>
        <w:t>。</w:t>
      </w:r>
    </w:p>
    <w:p w:rsidR="00920ABC" w:rsidRDefault="00162D60" w:rsidP="00920ABC">
      <w:pPr>
        <w:adjustRightInd w:val="0"/>
        <w:spacing w:line="312" w:lineRule="atLeast"/>
        <w:rPr>
          <w:szCs w:val="20"/>
        </w:rPr>
      </w:pPr>
      <w:r w:rsidRPr="00CD0876">
        <w:rPr>
          <w:rFonts w:hint="eastAsia"/>
        </w:rPr>
        <w:t>5</w:t>
      </w:r>
      <w:r w:rsidR="00920ABC" w:rsidRPr="00CD0876">
        <w:t>.3.</w:t>
      </w:r>
      <w:r w:rsidRPr="00CD0876">
        <w:rPr>
          <w:rFonts w:hint="eastAsia"/>
        </w:rPr>
        <w:t>8</w:t>
      </w:r>
      <w:r w:rsidR="00920ABC">
        <w:t xml:space="preserve">   </w:t>
      </w:r>
      <w:r>
        <w:rPr>
          <w:rFonts w:hint="eastAsia"/>
        </w:rPr>
        <w:t xml:space="preserve"> </w:t>
      </w:r>
      <w:r>
        <w:rPr>
          <w:rFonts w:hint="eastAsia"/>
        </w:rPr>
        <w:t>低压</w:t>
      </w:r>
      <w:r w:rsidR="007B18EB">
        <w:rPr>
          <w:rFonts w:hint="eastAsia"/>
        </w:rPr>
        <w:t>投切</w:t>
      </w:r>
      <w:r w:rsidR="00920ABC">
        <w:rPr>
          <w:rFonts w:hint="eastAsia"/>
        </w:rPr>
        <w:t>装置应有防止过负荷和电动机自起动所引起误动作的闭锁</w:t>
      </w:r>
      <w:r>
        <w:rPr>
          <w:rFonts w:hint="eastAsia"/>
        </w:rPr>
        <w:t>切换</w:t>
      </w:r>
      <w:r w:rsidR="00920ABC">
        <w:rPr>
          <w:rFonts w:hint="eastAsia"/>
        </w:rPr>
        <w:t>措施。</w:t>
      </w:r>
    </w:p>
    <w:p w:rsidR="00920ABC" w:rsidRDefault="00162D60" w:rsidP="00920ABC">
      <w:pPr>
        <w:adjustRightInd w:val="0"/>
        <w:spacing w:line="312" w:lineRule="atLeast"/>
        <w:rPr>
          <w:szCs w:val="20"/>
        </w:rPr>
      </w:pPr>
      <w:r w:rsidRPr="00CD0876">
        <w:rPr>
          <w:rFonts w:hint="eastAsia"/>
        </w:rPr>
        <w:t>5.</w:t>
      </w:r>
      <w:r w:rsidR="00920ABC" w:rsidRPr="00CD0876">
        <w:t>3.</w:t>
      </w:r>
      <w:r w:rsidRPr="00CD0876">
        <w:rPr>
          <w:rFonts w:hint="eastAsia"/>
        </w:rPr>
        <w:t>9</w:t>
      </w:r>
      <w:r w:rsidR="00920ABC">
        <w:t xml:space="preserve">    </w:t>
      </w:r>
      <w:r w:rsidR="00CD0876">
        <w:rPr>
          <w:rFonts w:hint="eastAsia"/>
        </w:rPr>
        <w:t>低压</w:t>
      </w:r>
      <w:r w:rsidR="007B18EB">
        <w:rPr>
          <w:rFonts w:hint="eastAsia"/>
        </w:rPr>
        <w:t>投切</w:t>
      </w:r>
      <w:r w:rsidR="00920ABC">
        <w:rPr>
          <w:rFonts w:hint="eastAsia"/>
        </w:rPr>
        <w:t>装置</w:t>
      </w:r>
      <w:r>
        <w:rPr>
          <w:rFonts w:hint="eastAsia"/>
        </w:rPr>
        <w:t>自动识别断路器故障并闭锁投切逻辑</w:t>
      </w:r>
      <w:r w:rsidR="00920ABC">
        <w:rPr>
          <w:rFonts w:hint="eastAsia"/>
        </w:rPr>
        <w:t>。</w:t>
      </w:r>
    </w:p>
    <w:p w:rsidR="00920ABC" w:rsidRDefault="00162D60" w:rsidP="00920ABC">
      <w:pPr>
        <w:adjustRightInd w:val="0"/>
        <w:spacing w:line="312" w:lineRule="atLeast"/>
        <w:rPr>
          <w:szCs w:val="20"/>
        </w:rPr>
      </w:pPr>
      <w:r w:rsidRPr="00CD0876">
        <w:rPr>
          <w:rFonts w:hint="eastAsia"/>
        </w:rPr>
        <w:t>5</w:t>
      </w:r>
      <w:r w:rsidR="00920ABC" w:rsidRPr="00CD0876">
        <w:t>.3.</w:t>
      </w:r>
      <w:r w:rsidRPr="00CD0876">
        <w:rPr>
          <w:rFonts w:hint="eastAsia"/>
        </w:rPr>
        <w:t>10</w:t>
      </w:r>
      <w:r w:rsidR="00920ABC">
        <w:t xml:space="preserve">   </w:t>
      </w:r>
      <w:r w:rsidR="00CD0876">
        <w:rPr>
          <w:rFonts w:hint="eastAsia"/>
        </w:rPr>
        <w:t>低压</w:t>
      </w:r>
      <w:r w:rsidR="007B18EB">
        <w:rPr>
          <w:rFonts w:hint="eastAsia"/>
        </w:rPr>
        <w:t>投切</w:t>
      </w:r>
      <w:r w:rsidR="00920ABC">
        <w:rPr>
          <w:rFonts w:hint="eastAsia"/>
        </w:rPr>
        <w:t>装置动作后，应有相应动作信号发出，</w:t>
      </w:r>
      <w:r w:rsidR="00920ABC">
        <w:t xml:space="preserve"> </w:t>
      </w:r>
      <w:r>
        <w:rPr>
          <w:rFonts w:hint="eastAsia"/>
        </w:rPr>
        <w:t>装置故障时由专门故障继电器</w:t>
      </w:r>
      <w:r w:rsidR="00920ABC">
        <w:rPr>
          <w:rFonts w:hint="eastAsia"/>
        </w:rPr>
        <w:t>。</w:t>
      </w:r>
    </w:p>
    <w:p w:rsidR="00920ABC" w:rsidRDefault="00162D60" w:rsidP="00920ABC">
      <w:pPr>
        <w:adjustRightInd w:val="0"/>
        <w:spacing w:line="312" w:lineRule="atLeast"/>
        <w:rPr>
          <w:szCs w:val="20"/>
        </w:rPr>
      </w:pPr>
      <w:r w:rsidRPr="00CD0876">
        <w:rPr>
          <w:rFonts w:hint="eastAsia"/>
        </w:rPr>
        <w:lastRenderedPageBreak/>
        <w:t>5</w:t>
      </w:r>
      <w:r w:rsidR="00920ABC" w:rsidRPr="00CD0876">
        <w:t>.3.1</w:t>
      </w:r>
      <w:r w:rsidRPr="00CD0876">
        <w:rPr>
          <w:rFonts w:hint="eastAsia"/>
        </w:rPr>
        <w:t>1</w:t>
      </w:r>
      <w:r>
        <w:rPr>
          <w:rFonts w:hint="eastAsia"/>
          <w:b/>
          <w:bCs/>
        </w:rPr>
        <w:t xml:space="preserve"> </w:t>
      </w:r>
      <w:r w:rsidR="00920ABC">
        <w:t xml:space="preserve">  </w:t>
      </w:r>
      <w:r w:rsidR="00CD0876">
        <w:rPr>
          <w:rFonts w:hint="eastAsia"/>
        </w:rPr>
        <w:t>低压</w:t>
      </w:r>
      <w:r w:rsidR="007B18EB">
        <w:rPr>
          <w:rFonts w:hint="eastAsia"/>
        </w:rPr>
        <w:t>投切</w:t>
      </w:r>
      <w:r w:rsidR="00920ABC">
        <w:rPr>
          <w:rFonts w:hint="eastAsia"/>
        </w:rPr>
        <w:t>装置若含有</w:t>
      </w:r>
      <w:r>
        <w:rPr>
          <w:rFonts w:hint="eastAsia"/>
        </w:rPr>
        <w:t>继电</w:t>
      </w:r>
      <w:r w:rsidR="00920ABC">
        <w:rPr>
          <w:rFonts w:hint="eastAsia"/>
        </w:rPr>
        <w:t>保护功能，应遵循相关继电保护标准的规定。</w:t>
      </w:r>
    </w:p>
    <w:p w:rsidR="00920ABC" w:rsidRDefault="00CD0876" w:rsidP="00920ABC">
      <w:pPr>
        <w:adjustRightInd w:val="0"/>
        <w:spacing w:line="312" w:lineRule="atLeast"/>
        <w:rPr>
          <w:szCs w:val="20"/>
        </w:rPr>
      </w:pPr>
      <w:r w:rsidRPr="00CD0876">
        <w:rPr>
          <w:rFonts w:hint="eastAsia"/>
        </w:rPr>
        <w:t>5</w:t>
      </w:r>
      <w:r w:rsidRPr="00CD0876">
        <w:t>.3.1</w:t>
      </w:r>
      <w:r>
        <w:rPr>
          <w:rFonts w:hint="eastAsia"/>
        </w:rPr>
        <w:t>2</w:t>
      </w:r>
      <w:r w:rsidR="00920ABC">
        <w:t xml:space="preserve">   </w:t>
      </w:r>
      <w:r>
        <w:rPr>
          <w:rFonts w:hint="eastAsia"/>
        </w:rPr>
        <w:t>低压</w:t>
      </w:r>
      <w:r w:rsidR="007B18EB">
        <w:rPr>
          <w:rFonts w:hint="eastAsia"/>
        </w:rPr>
        <w:t>投切</w:t>
      </w:r>
      <w:r>
        <w:rPr>
          <w:rFonts w:hint="eastAsia"/>
        </w:rPr>
        <w:t>装置</w:t>
      </w:r>
      <w:r w:rsidR="00920ABC">
        <w:rPr>
          <w:rFonts w:hint="eastAsia"/>
        </w:rPr>
        <w:t>应有</w:t>
      </w:r>
      <w:r>
        <w:rPr>
          <w:rFonts w:hint="eastAsia"/>
        </w:rPr>
        <w:t>系统</w:t>
      </w:r>
      <w:r w:rsidR="00920ABC">
        <w:rPr>
          <w:rFonts w:hint="eastAsia"/>
        </w:rPr>
        <w:t>自检功能，当自检到异常时，</w:t>
      </w:r>
      <w:r w:rsidR="00920ABC">
        <w:t xml:space="preserve"> </w:t>
      </w:r>
      <w:r w:rsidR="00920ABC">
        <w:rPr>
          <w:rFonts w:hint="eastAsia"/>
        </w:rPr>
        <w:t>应发信号，</w:t>
      </w:r>
      <w:r>
        <w:rPr>
          <w:rFonts w:hint="eastAsia"/>
        </w:rPr>
        <w:t>具有闭锁</w:t>
      </w:r>
      <w:r w:rsidR="00920ABC">
        <w:rPr>
          <w:rFonts w:hint="eastAsia"/>
        </w:rPr>
        <w:t>出口措施。</w:t>
      </w:r>
    </w:p>
    <w:p w:rsidR="00920ABC" w:rsidRDefault="00CD0876" w:rsidP="00920ABC">
      <w:pPr>
        <w:adjustRightInd w:val="0"/>
        <w:spacing w:line="312" w:lineRule="atLeast"/>
        <w:rPr>
          <w:szCs w:val="20"/>
        </w:rPr>
      </w:pPr>
      <w:r w:rsidRPr="00CD0876">
        <w:rPr>
          <w:rFonts w:hint="eastAsia"/>
        </w:rPr>
        <w:t>5</w:t>
      </w:r>
      <w:r w:rsidRPr="00CD0876">
        <w:t>.3.1</w:t>
      </w:r>
      <w:r>
        <w:rPr>
          <w:rFonts w:hint="eastAsia"/>
        </w:rPr>
        <w:t>3</w:t>
      </w:r>
      <w:r w:rsidR="00920ABC">
        <w:t xml:space="preserve">    </w:t>
      </w:r>
      <w:r>
        <w:rPr>
          <w:rFonts w:hint="eastAsia"/>
        </w:rPr>
        <w:t>低压</w:t>
      </w:r>
      <w:r w:rsidR="007B18EB">
        <w:rPr>
          <w:rFonts w:hint="eastAsia"/>
        </w:rPr>
        <w:t>投切</w:t>
      </w:r>
      <w:r>
        <w:rPr>
          <w:rFonts w:hint="eastAsia"/>
        </w:rPr>
        <w:t>装置</w:t>
      </w:r>
      <w:r w:rsidR="00920ABC">
        <w:rPr>
          <w:rFonts w:hint="eastAsia"/>
        </w:rPr>
        <w:t>应具有通信接口，通信接口应满足相应通信规约的信息传输方式和通道的要求。通过此接口可以实现事件顺序记录</w:t>
      </w:r>
      <w:r w:rsidR="00920ABC">
        <w:t xml:space="preserve">(SOE) </w:t>
      </w:r>
      <w:r w:rsidR="00920ABC">
        <w:rPr>
          <w:rFonts w:hint="eastAsia"/>
        </w:rPr>
        <w:t>的上传以及定值的召唤与修改等功能。</w:t>
      </w:r>
    </w:p>
    <w:p w:rsidR="00920ABC" w:rsidRDefault="00CD0876" w:rsidP="00920ABC">
      <w:pPr>
        <w:adjustRightInd w:val="0"/>
        <w:spacing w:line="312" w:lineRule="atLeast"/>
        <w:rPr>
          <w:szCs w:val="20"/>
        </w:rPr>
      </w:pPr>
      <w:r w:rsidRPr="00CD0876">
        <w:rPr>
          <w:rFonts w:hint="eastAsia"/>
        </w:rPr>
        <w:t>5</w:t>
      </w:r>
      <w:r w:rsidRPr="00CD0876">
        <w:t>.3.1</w:t>
      </w:r>
      <w:r>
        <w:rPr>
          <w:rFonts w:hint="eastAsia"/>
        </w:rPr>
        <w:t>4</w:t>
      </w:r>
      <w:r w:rsidR="00920ABC">
        <w:t xml:space="preserve">    </w:t>
      </w:r>
      <w:r>
        <w:rPr>
          <w:rFonts w:hint="eastAsia"/>
        </w:rPr>
        <w:t>低压</w:t>
      </w:r>
      <w:r w:rsidR="007B18EB">
        <w:rPr>
          <w:rFonts w:hint="eastAsia"/>
        </w:rPr>
        <w:t>投切</w:t>
      </w:r>
      <w:r>
        <w:rPr>
          <w:rFonts w:hint="eastAsia"/>
        </w:rPr>
        <w:t>装置</w:t>
      </w:r>
      <w:r w:rsidR="00920ABC">
        <w:rPr>
          <w:rFonts w:hint="eastAsia"/>
        </w:rPr>
        <w:t>应具有自动保存至少</w:t>
      </w:r>
      <w:r>
        <w:rPr>
          <w:rFonts w:hint="eastAsia"/>
        </w:rPr>
        <w:t>32</w:t>
      </w:r>
      <w:r w:rsidR="00920ABC">
        <w:rPr>
          <w:rFonts w:hint="eastAsia"/>
        </w:rPr>
        <w:t>条最新事件顺序记录的功能，并具有掉电不丢失功能，</w:t>
      </w:r>
      <w:r>
        <w:rPr>
          <w:rFonts w:hint="eastAsia"/>
        </w:rPr>
        <w:t>历史记录</w:t>
      </w:r>
      <w:r w:rsidR="00920ABC">
        <w:rPr>
          <w:rFonts w:hint="eastAsia"/>
        </w:rPr>
        <w:t>调出查看。</w:t>
      </w:r>
    </w:p>
    <w:p w:rsidR="00920ABC" w:rsidRDefault="00CD0876" w:rsidP="00920ABC">
      <w:pPr>
        <w:adjustRightInd w:val="0"/>
        <w:spacing w:line="312" w:lineRule="atLeast"/>
        <w:rPr>
          <w:szCs w:val="20"/>
        </w:rPr>
      </w:pPr>
      <w:r w:rsidRPr="00CD0876">
        <w:rPr>
          <w:rFonts w:hint="eastAsia"/>
        </w:rPr>
        <w:t>5</w:t>
      </w:r>
      <w:r w:rsidRPr="00CD0876">
        <w:t>.3.1</w:t>
      </w:r>
      <w:r>
        <w:rPr>
          <w:rFonts w:hint="eastAsia"/>
        </w:rPr>
        <w:t>5</w:t>
      </w:r>
      <w:r>
        <w:t xml:space="preserve"> </w:t>
      </w:r>
      <w:r w:rsidR="00920ABC">
        <w:t xml:space="preserve">   </w:t>
      </w:r>
      <w:r>
        <w:rPr>
          <w:rFonts w:hint="eastAsia"/>
        </w:rPr>
        <w:t xml:space="preserve"> </w:t>
      </w:r>
      <w:r>
        <w:rPr>
          <w:rFonts w:hint="eastAsia"/>
        </w:rPr>
        <w:t>低压</w:t>
      </w:r>
      <w:r w:rsidR="007B18EB">
        <w:rPr>
          <w:rFonts w:hint="eastAsia"/>
        </w:rPr>
        <w:t>投切</w:t>
      </w:r>
      <w:r>
        <w:rPr>
          <w:rFonts w:hint="eastAsia"/>
        </w:rPr>
        <w:t>装置</w:t>
      </w:r>
      <w:r w:rsidR="00920ABC">
        <w:rPr>
          <w:rFonts w:hint="eastAsia"/>
        </w:rPr>
        <w:t>开入量信号变位事件顺序记录分辨率应不大于</w:t>
      </w:r>
      <w:r>
        <w:rPr>
          <w:rFonts w:hint="eastAsia"/>
        </w:rPr>
        <w:t>5</w:t>
      </w:r>
      <w:r w:rsidR="00920ABC">
        <w:t>ms</w:t>
      </w:r>
      <w:r w:rsidR="00920ABC">
        <w:rPr>
          <w:rFonts w:hint="eastAsia"/>
        </w:rPr>
        <w:t>。</w:t>
      </w:r>
    </w:p>
    <w:p w:rsidR="00920ABC" w:rsidRDefault="00CD0876" w:rsidP="00920ABC">
      <w:pPr>
        <w:adjustRightInd w:val="0"/>
        <w:spacing w:line="312" w:lineRule="atLeast"/>
        <w:rPr>
          <w:szCs w:val="20"/>
        </w:rPr>
      </w:pPr>
      <w:r w:rsidRPr="00CD0876">
        <w:rPr>
          <w:rFonts w:hint="eastAsia"/>
        </w:rPr>
        <w:t>5</w:t>
      </w:r>
      <w:r w:rsidRPr="00CD0876">
        <w:t>.3.1</w:t>
      </w:r>
      <w:r>
        <w:rPr>
          <w:rFonts w:hint="eastAsia"/>
        </w:rPr>
        <w:t>6</w:t>
      </w:r>
      <w:r>
        <w:t xml:space="preserve"> </w:t>
      </w:r>
      <w:r w:rsidR="00920ABC">
        <w:t xml:space="preserve">    </w:t>
      </w:r>
      <w:r>
        <w:rPr>
          <w:rFonts w:hint="eastAsia"/>
        </w:rPr>
        <w:t>低压</w:t>
      </w:r>
      <w:r w:rsidR="007B18EB">
        <w:rPr>
          <w:rFonts w:hint="eastAsia"/>
        </w:rPr>
        <w:t>投切</w:t>
      </w:r>
      <w:r w:rsidR="00920ABC">
        <w:rPr>
          <w:rFonts w:hint="eastAsia"/>
        </w:rPr>
        <w:t>装置的实时时钟具有掉电不丢失功能。</w:t>
      </w:r>
    </w:p>
    <w:p w:rsidR="00920ABC" w:rsidRDefault="00CD0876" w:rsidP="00920ABC">
      <w:pPr>
        <w:adjustRightInd w:val="0"/>
        <w:spacing w:line="312" w:lineRule="atLeast"/>
        <w:rPr>
          <w:rFonts w:hint="eastAsia"/>
        </w:rPr>
      </w:pPr>
      <w:r w:rsidRPr="00CD0876">
        <w:rPr>
          <w:rFonts w:hint="eastAsia"/>
        </w:rPr>
        <w:t>5</w:t>
      </w:r>
      <w:r w:rsidRPr="00CD0876">
        <w:t>.3.1</w:t>
      </w:r>
      <w:r>
        <w:rPr>
          <w:rFonts w:hint="eastAsia"/>
        </w:rPr>
        <w:t>7</w:t>
      </w:r>
      <w:r>
        <w:t xml:space="preserve"> </w:t>
      </w:r>
      <w:r w:rsidR="00920ABC">
        <w:t xml:space="preserve">    </w:t>
      </w:r>
      <w:r>
        <w:rPr>
          <w:rFonts w:hint="eastAsia"/>
        </w:rPr>
        <w:t>低压</w:t>
      </w:r>
      <w:r w:rsidR="007B18EB">
        <w:rPr>
          <w:rFonts w:hint="eastAsia"/>
        </w:rPr>
        <w:t>投切</w:t>
      </w:r>
      <w:r>
        <w:rPr>
          <w:rFonts w:hint="eastAsia"/>
        </w:rPr>
        <w:t>装置具有在线升级功能</w:t>
      </w:r>
      <w:r w:rsidR="00920ABC">
        <w:rPr>
          <w:rFonts w:hint="eastAsia"/>
        </w:rPr>
        <w:t>。</w:t>
      </w:r>
    </w:p>
    <w:p w:rsidR="00DB499A" w:rsidRPr="00DB499A" w:rsidRDefault="00DB499A" w:rsidP="00160057">
      <w:pPr>
        <w:pStyle w:val="11"/>
        <w:numPr>
          <w:ilvl w:val="0"/>
          <w:numId w:val="0"/>
        </w:numPr>
        <w:spacing w:before="156" w:after="156"/>
      </w:pPr>
      <w:r w:rsidRPr="00DB499A">
        <w:rPr>
          <w:rFonts w:hint="eastAsia"/>
        </w:rPr>
        <w:t>5</w:t>
      </w:r>
      <w:r w:rsidRPr="00DB499A">
        <w:t>.</w:t>
      </w:r>
      <w:r w:rsidRPr="00DB499A">
        <w:rPr>
          <w:rFonts w:hint="eastAsia"/>
        </w:rPr>
        <w:t>4</w:t>
      </w:r>
      <w:r w:rsidR="007B245C">
        <w:rPr>
          <w:rFonts w:hint="eastAsia"/>
          <w:bCs/>
        </w:rPr>
        <w:t xml:space="preserve">  </w:t>
      </w:r>
      <w:r w:rsidRPr="00DB499A">
        <w:rPr>
          <w:rFonts w:hint="eastAsia"/>
        </w:rPr>
        <w:t>电压准确度</w:t>
      </w:r>
    </w:p>
    <w:p w:rsidR="00DB499A" w:rsidRDefault="002E0A58" w:rsidP="00DB499A">
      <w:pPr>
        <w:adjustRightInd w:val="0"/>
        <w:spacing w:line="312" w:lineRule="atLeast"/>
        <w:rPr>
          <w:szCs w:val="20"/>
        </w:rPr>
      </w:pPr>
      <w:r w:rsidRPr="00CD0876">
        <w:rPr>
          <w:rFonts w:hint="eastAsia"/>
        </w:rPr>
        <w:t>5</w:t>
      </w:r>
      <w:r w:rsidRPr="00CD0876">
        <w:t>.</w:t>
      </w:r>
      <w:r>
        <w:rPr>
          <w:rFonts w:hint="eastAsia"/>
        </w:rPr>
        <w:t>4</w:t>
      </w:r>
      <w:r w:rsidRPr="00CD0876">
        <w:t>.1</w:t>
      </w:r>
      <w:r>
        <w:rPr>
          <w:rFonts w:hint="eastAsia"/>
        </w:rPr>
        <w:t xml:space="preserve">   </w:t>
      </w:r>
      <w:r w:rsidR="00DB499A">
        <w:rPr>
          <w:rFonts w:hint="eastAsia"/>
        </w:rPr>
        <w:t>整定误差：不超过±</w:t>
      </w:r>
      <w:r w:rsidR="00DB499A">
        <w:t>2.5%</w:t>
      </w:r>
      <w:r w:rsidR="00DB499A">
        <w:rPr>
          <w:rFonts w:hint="eastAsia"/>
        </w:rPr>
        <w:t>或不大于</w:t>
      </w:r>
      <w:r w:rsidR="00DB499A">
        <w:rPr>
          <w:rFonts w:hint="eastAsia"/>
        </w:rPr>
        <w:t>2</w:t>
      </w:r>
      <w:r w:rsidR="00DB499A">
        <w:t>V</w:t>
      </w:r>
      <w:r w:rsidR="00DB499A">
        <w:rPr>
          <w:rFonts w:hint="eastAsia"/>
        </w:rPr>
        <w:t>；</w:t>
      </w:r>
    </w:p>
    <w:p w:rsidR="00DB499A" w:rsidRDefault="002E0A58" w:rsidP="00DB499A">
      <w:pPr>
        <w:adjustRightInd w:val="0"/>
        <w:spacing w:line="312" w:lineRule="atLeast"/>
        <w:rPr>
          <w:szCs w:val="20"/>
        </w:rPr>
      </w:pPr>
      <w:r w:rsidRPr="00CD0876">
        <w:rPr>
          <w:rFonts w:hint="eastAsia"/>
        </w:rPr>
        <w:t>5</w:t>
      </w:r>
      <w:r w:rsidRPr="00CD0876">
        <w:t>.</w:t>
      </w:r>
      <w:r>
        <w:rPr>
          <w:rFonts w:hint="eastAsia"/>
        </w:rPr>
        <w:t>4</w:t>
      </w:r>
      <w:r w:rsidRPr="00CD0876">
        <w:t>.</w:t>
      </w:r>
      <w:r>
        <w:rPr>
          <w:rFonts w:hint="eastAsia"/>
        </w:rPr>
        <w:t xml:space="preserve">2   </w:t>
      </w:r>
      <w:r w:rsidR="00DB499A">
        <w:rPr>
          <w:rFonts w:hint="eastAsia"/>
        </w:rPr>
        <w:t>温度变差：在正常工作环境温度范围内，不超过±</w:t>
      </w:r>
      <w:r w:rsidR="00DB499A">
        <w:t>2.5%</w:t>
      </w:r>
      <w:r w:rsidR="00DB499A">
        <w:rPr>
          <w:rFonts w:hint="eastAsia"/>
        </w:rPr>
        <w:t>；</w:t>
      </w:r>
    </w:p>
    <w:p w:rsidR="00DB499A" w:rsidRDefault="002E0A58" w:rsidP="00DB499A">
      <w:pPr>
        <w:adjustRightInd w:val="0"/>
        <w:spacing w:line="312" w:lineRule="atLeast"/>
        <w:rPr>
          <w:szCs w:val="20"/>
        </w:rPr>
      </w:pPr>
      <w:r w:rsidRPr="00CD0876">
        <w:rPr>
          <w:rFonts w:hint="eastAsia"/>
        </w:rPr>
        <w:t>5</w:t>
      </w:r>
      <w:r w:rsidRPr="00CD0876">
        <w:t>.</w:t>
      </w:r>
      <w:r>
        <w:rPr>
          <w:rFonts w:hint="eastAsia"/>
        </w:rPr>
        <w:t>4</w:t>
      </w:r>
      <w:r w:rsidRPr="00CD0876">
        <w:t>.</w:t>
      </w:r>
      <w:r>
        <w:rPr>
          <w:rFonts w:hint="eastAsia"/>
        </w:rPr>
        <w:t xml:space="preserve">3   </w:t>
      </w:r>
      <w:r w:rsidR="00DB499A">
        <w:rPr>
          <w:rFonts w:hint="eastAsia"/>
        </w:rPr>
        <w:t>频率、电源波动等引起的变差：不超过±</w:t>
      </w:r>
      <w:r w:rsidR="00DB499A">
        <w:t>5%</w:t>
      </w:r>
      <w:r w:rsidR="00DB499A">
        <w:rPr>
          <w:rFonts w:hint="eastAsia"/>
        </w:rPr>
        <w:t>。</w:t>
      </w:r>
    </w:p>
    <w:p w:rsidR="00DB499A" w:rsidRDefault="002E0A58" w:rsidP="002E0A58">
      <w:pPr>
        <w:adjustRightInd w:val="0"/>
        <w:spacing w:line="312" w:lineRule="atLeast"/>
        <w:rPr>
          <w:szCs w:val="20"/>
        </w:rPr>
      </w:pPr>
      <w:r w:rsidRPr="00CD0876">
        <w:rPr>
          <w:rFonts w:hint="eastAsia"/>
        </w:rPr>
        <w:t>5</w:t>
      </w:r>
      <w:r w:rsidRPr="00CD0876">
        <w:t>.</w:t>
      </w:r>
      <w:r>
        <w:rPr>
          <w:rFonts w:hint="eastAsia"/>
        </w:rPr>
        <w:t>4</w:t>
      </w:r>
      <w:r w:rsidRPr="00CD0876">
        <w:t>.</w:t>
      </w:r>
      <w:r>
        <w:rPr>
          <w:rFonts w:hint="eastAsia"/>
        </w:rPr>
        <w:t xml:space="preserve">4   </w:t>
      </w:r>
      <w:r w:rsidR="00DB499A">
        <w:rPr>
          <w:rFonts w:hint="eastAsia"/>
        </w:rPr>
        <w:t>时间元件整定误差：不大于</w:t>
      </w:r>
      <w:r w:rsidR="00DB499A">
        <w:t>0.5%</w:t>
      </w:r>
      <w:r w:rsidR="00DB499A">
        <w:rPr>
          <w:rFonts w:hint="eastAsia"/>
        </w:rPr>
        <w:t>整定值或不大于</w:t>
      </w:r>
      <w:r w:rsidR="00DB499A">
        <w:t>40ms</w:t>
      </w:r>
      <w:r w:rsidR="00DB499A">
        <w:rPr>
          <w:rFonts w:hint="eastAsia"/>
        </w:rPr>
        <w:t>。</w:t>
      </w:r>
    </w:p>
    <w:p w:rsidR="00DB499A" w:rsidRPr="00DB499A" w:rsidRDefault="00DB499A" w:rsidP="00920ABC">
      <w:pPr>
        <w:adjustRightInd w:val="0"/>
        <w:spacing w:line="312" w:lineRule="atLeast"/>
        <w:rPr>
          <w:szCs w:val="20"/>
        </w:rPr>
      </w:pPr>
    </w:p>
    <w:p w:rsidR="00920ABC" w:rsidRPr="00BB0BA5" w:rsidRDefault="00BB0BA5" w:rsidP="00160057">
      <w:pPr>
        <w:pStyle w:val="11"/>
        <w:numPr>
          <w:ilvl w:val="0"/>
          <w:numId w:val="0"/>
        </w:numPr>
        <w:spacing w:before="156" w:after="156"/>
      </w:pPr>
      <w:r w:rsidRPr="00BB0BA5">
        <w:rPr>
          <w:rFonts w:hint="eastAsia"/>
        </w:rPr>
        <w:t>5</w:t>
      </w:r>
      <w:r w:rsidR="00920ABC" w:rsidRPr="00BB0BA5">
        <w:t>.</w:t>
      </w:r>
      <w:r w:rsidR="00DB499A">
        <w:rPr>
          <w:rFonts w:hint="eastAsia"/>
        </w:rPr>
        <w:t>5</w:t>
      </w:r>
      <w:r w:rsidR="007B245C">
        <w:rPr>
          <w:rFonts w:hint="eastAsia"/>
          <w:bCs/>
        </w:rPr>
        <w:t xml:space="preserve">  </w:t>
      </w:r>
      <w:r w:rsidR="00920ABC" w:rsidRPr="00BB0BA5">
        <w:rPr>
          <w:rFonts w:hint="eastAsia"/>
        </w:rPr>
        <w:t>过载能力</w:t>
      </w:r>
    </w:p>
    <w:p w:rsidR="00920ABC" w:rsidRPr="00BB0BA5" w:rsidRDefault="003B6C1E" w:rsidP="00920ABC">
      <w:pPr>
        <w:adjustRightInd w:val="0"/>
        <w:spacing w:line="312" w:lineRule="atLeast"/>
      </w:pPr>
      <w:r>
        <w:rPr>
          <w:rFonts w:hint="eastAsia"/>
        </w:rPr>
        <w:t>5</w:t>
      </w:r>
      <w:r w:rsidR="00920ABC" w:rsidRPr="00BB0BA5">
        <w:t>.</w:t>
      </w:r>
      <w:r w:rsidR="00DB499A">
        <w:rPr>
          <w:rFonts w:hint="eastAsia"/>
        </w:rPr>
        <w:t>5</w:t>
      </w:r>
      <w:r w:rsidR="00920ABC" w:rsidRPr="00BB0BA5">
        <w:t xml:space="preserve">.1    </w:t>
      </w:r>
      <w:r w:rsidR="00920ABC" w:rsidRPr="00BB0BA5">
        <w:rPr>
          <w:rFonts w:hint="eastAsia"/>
        </w:rPr>
        <w:t>交流电压回路</w:t>
      </w:r>
    </w:p>
    <w:p w:rsidR="00920ABC" w:rsidRDefault="00920ABC" w:rsidP="00920ABC">
      <w:pPr>
        <w:adjustRightInd w:val="0"/>
        <w:spacing w:line="312" w:lineRule="atLeast"/>
        <w:rPr>
          <w:szCs w:val="20"/>
        </w:rPr>
      </w:pPr>
      <w:r>
        <w:t xml:space="preserve">        </w:t>
      </w:r>
      <w:r>
        <w:rPr>
          <w:rFonts w:hint="eastAsia"/>
        </w:rPr>
        <w:t>——</w:t>
      </w:r>
      <w:r>
        <w:t>1.2</w:t>
      </w:r>
      <w:r>
        <w:rPr>
          <w:rFonts w:hint="eastAsia"/>
        </w:rPr>
        <w:t>倍额定电压，连续工作；</w:t>
      </w:r>
    </w:p>
    <w:p w:rsidR="00920ABC" w:rsidRDefault="00920ABC" w:rsidP="00920ABC">
      <w:pPr>
        <w:adjustRightInd w:val="0"/>
        <w:spacing w:line="312" w:lineRule="atLeast"/>
        <w:rPr>
          <w:szCs w:val="20"/>
        </w:rPr>
      </w:pPr>
      <w:r>
        <w:t xml:space="preserve">        </w:t>
      </w:r>
      <w:r>
        <w:rPr>
          <w:rFonts w:hint="eastAsia"/>
        </w:rPr>
        <w:t>——</w:t>
      </w:r>
      <w:r>
        <w:t>1.4</w:t>
      </w:r>
      <w:r>
        <w:rPr>
          <w:rFonts w:hint="eastAsia"/>
        </w:rPr>
        <w:t>倍额定电压，允许</w:t>
      </w:r>
      <w:r>
        <w:t>10s</w:t>
      </w:r>
      <w:r>
        <w:rPr>
          <w:rFonts w:hint="eastAsia"/>
        </w:rPr>
        <w:t>。</w:t>
      </w:r>
    </w:p>
    <w:p w:rsidR="00920ABC" w:rsidRDefault="003B6C1E" w:rsidP="00920ABC">
      <w:pPr>
        <w:adjustRightInd w:val="0"/>
        <w:spacing w:line="312" w:lineRule="atLeast"/>
        <w:rPr>
          <w:szCs w:val="20"/>
        </w:rPr>
      </w:pPr>
      <w:r>
        <w:rPr>
          <w:rFonts w:hint="eastAsia"/>
        </w:rPr>
        <w:t>5</w:t>
      </w:r>
      <w:r w:rsidRPr="00BB0BA5">
        <w:t>.</w:t>
      </w:r>
      <w:r w:rsidR="00DB499A">
        <w:rPr>
          <w:rFonts w:hint="eastAsia"/>
        </w:rPr>
        <w:t>5</w:t>
      </w:r>
      <w:r w:rsidRPr="00BB0BA5">
        <w:t>.</w:t>
      </w:r>
      <w:r>
        <w:rPr>
          <w:rFonts w:hint="eastAsia"/>
        </w:rPr>
        <w:t>2</w:t>
      </w:r>
      <w:r w:rsidRPr="00BB0BA5">
        <w:t xml:space="preserve"> </w:t>
      </w:r>
      <w:r w:rsidR="00920ABC">
        <w:rPr>
          <w:b/>
          <w:bCs/>
        </w:rPr>
        <w:t xml:space="preserve">   </w:t>
      </w:r>
      <w:r w:rsidR="00920ABC" w:rsidRPr="003B6C1E">
        <w:t xml:space="preserve"> </w:t>
      </w:r>
      <w:r w:rsidR="00920ABC" w:rsidRPr="003B6C1E">
        <w:rPr>
          <w:rFonts w:hint="eastAsia"/>
        </w:rPr>
        <w:t>过载能力的评价标准</w:t>
      </w:r>
    </w:p>
    <w:p w:rsidR="00920ABC" w:rsidRDefault="00920ABC" w:rsidP="00920ABC">
      <w:pPr>
        <w:adjustRightInd w:val="0"/>
        <w:spacing w:line="312" w:lineRule="atLeast"/>
        <w:rPr>
          <w:szCs w:val="20"/>
        </w:rPr>
      </w:pPr>
      <w:r>
        <w:t xml:space="preserve">        </w:t>
      </w:r>
      <w:r>
        <w:rPr>
          <w:rFonts w:hint="eastAsia"/>
        </w:rPr>
        <w:t>装置经受过电流或过电压后，应无绝缘损坏、液化、炭化或烧焦等现象，有关电气性能应符合</w:t>
      </w:r>
      <w:r w:rsidR="00BB0BA5">
        <w:rPr>
          <w:rFonts w:hint="eastAsia"/>
        </w:rPr>
        <w:t>5</w:t>
      </w:r>
      <w:r>
        <w:t>.</w:t>
      </w:r>
      <w:r w:rsidR="002E0A58">
        <w:rPr>
          <w:rFonts w:hint="eastAsia"/>
        </w:rPr>
        <w:t>2</w:t>
      </w:r>
      <w:r>
        <w:rPr>
          <w:rFonts w:hint="eastAsia"/>
        </w:rPr>
        <w:t>的要求。</w:t>
      </w:r>
    </w:p>
    <w:p w:rsidR="00920ABC" w:rsidRPr="003B6C1E" w:rsidRDefault="003B6C1E" w:rsidP="00160057">
      <w:pPr>
        <w:pStyle w:val="11"/>
        <w:numPr>
          <w:ilvl w:val="0"/>
          <w:numId w:val="0"/>
        </w:numPr>
        <w:spacing w:before="156" w:after="156"/>
      </w:pPr>
      <w:r w:rsidRPr="00BB0BA5">
        <w:rPr>
          <w:rFonts w:hint="eastAsia"/>
        </w:rPr>
        <w:t>5</w:t>
      </w:r>
      <w:r w:rsidRPr="00BB0BA5">
        <w:t>.</w:t>
      </w:r>
      <w:r w:rsidR="00DB499A">
        <w:rPr>
          <w:rFonts w:hint="eastAsia"/>
        </w:rPr>
        <w:t>6</w:t>
      </w:r>
      <w:r w:rsidR="007B245C">
        <w:rPr>
          <w:rFonts w:hint="eastAsia"/>
          <w:bCs/>
        </w:rPr>
        <w:t xml:space="preserve">  </w:t>
      </w:r>
      <w:r w:rsidR="00920ABC" w:rsidRPr="003B6C1E">
        <w:rPr>
          <w:rFonts w:hint="eastAsia"/>
        </w:rPr>
        <w:t>功率消耗</w:t>
      </w:r>
    </w:p>
    <w:p w:rsidR="00920ABC" w:rsidRDefault="002E0A58" w:rsidP="00920ABC">
      <w:pPr>
        <w:adjustRightInd w:val="0"/>
        <w:spacing w:line="312" w:lineRule="atLeast"/>
        <w:rPr>
          <w:szCs w:val="20"/>
        </w:rPr>
      </w:pPr>
      <w:r w:rsidRPr="00CD0876">
        <w:rPr>
          <w:rFonts w:hint="eastAsia"/>
        </w:rPr>
        <w:t>5</w:t>
      </w:r>
      <w:r w:rsidRPr="00CD0876">
        <w:t>.</w:t>
      </w:r>
      <w:r>
        <w:rPr>
          <w:rFonts w:hint="eastAsia"/>
        </w:rPr>
        <w:t>6</w:t>
      </w:r>
      <w:r w:rsidRPr="00CD0876">
        <w:t>.</w:t>
      </w:r>
      <w:r>
        <w:rPr>
          <w:rFonts w:hint="eastAsia"/>
        </w:rPr>
        <w:t xml:space="preserve">1   </w:t>
      </w:r>
      <w:r w:rsidR="00920ABC">
        <w:rPr>
          <w:rFonts w:hint="eastAsia"/>
        </w:rPr>
        <w:t>交流电压回路：在</w:t>
      </w:r>
      <w:r w:rsidR="003B6C1E">
        <w:rPr>
          <w:rFonts w:hint="eastAsia"/>
        </w:rPr>
        <w:t>38</w:t>
      </w:r>
      <w:r w:rsidR="00920ABC">
        <w:t>0V</w:t>
      </w:r>
      <w:r w:rsidR="00920ABC">
        <w:rPr>
          <w:rFonts w:hint="eastAsia"/>
        </w:rPr>
        <w:t>额定电压下，每相不大于</w:t>
      </w:r>
      <w:r w:rsidR="00920ABC">
        <w:t>0.5VA</w:t>
      </w:r>
      <w:r w:rsidR="00920ABC">
        <w:rPr>
          <w:rFonts w:hint="eastAsia"/>
        </w:rPr>
        <w:t>；</w:t>
      </w:r>
    </w:p>
    <w:p w:rsidR="00920ABC" w:rsidRDefault="002E0A58" w:rsidP="00920ABC">
      <w:pPr>
        <w:adjustRightInd w:val="0"/>
        <w:spacing w:line="312" w:lineRule="atLeast"/>
        <w:rPr>
          <w:szCs w:val="20"/>
        </w:rPr>
      </w:pPr>
      <w:r w:rsidRPr="00CD0876">
        <w:rPr>
          <w:rFonts w:hint="eastAsia"/>
        </w:rPr>
        <w:t>5</w:t>
      </w:r>
      <w:r w:rsidRPr="00CD0876">
        <w:t>.</w:t>
      </w:r>
      <w:r>
        <w:rPr>
          <w:rFonts w:hint="eastAsia"/>
        </w:rPr>
        <w:t>6</w:t>
      </w:r>
      <w:r w:rsidRPr="00CD0876">
        <w:t>.</w:t>
      </w:r>
      <w:r>
        <w:rPr>
          <w:rFonts w:hint="eastAsia"/>
        </w:rPr>
        <w:t xml:space="preserve">2   </w:t>
      </w:r>
      <w:r w:rsidR="00920ABC">
        <w:rPr>
          <w:rFonts w:hint="eastAsia"/>
        </w:rPr>
        <w:t>交流电流回路：当额定电流为</w:t>
      </w:r>
      <w:r w:rsidR="00920ABC">
        <w:t>5A</w:t>
      </w:r>
      <w:r w:rsidR="00920ABC">
        <w:rPr>
          <w:rFonts w:hint="eastAsia"/>
        </w:rPr>
        <w:t>时，每相不大于</w:t>
      </w:r>
      <w:r w:rsidR="00920ABC">
        <w:t>1VA</w:t>
      </w:r>
      <w:r w:rsidR="00920ABC">
        <w:rPr>
          <w:rFonts w:hint="eastAsia"/>
        </w:rPr>
        <w:t>；</w:t>
      </w:r>
    </w:p>
    <w:p w:rsidR="00920ABC" w:rsidRDefault="00920ABC" w:rsidP="00920ABC">
      <w:pPr>
        <w:adjustRightInd w:val="0"/>
        <w:spacing w:line="312" w:lineRule="atLeast"/>
        <w:rPr>
          <w:szCs w:val="20"/>
        </w:rPr>
      </w:pPr>
      <w:r>
        <w:t xml:space="preserve">       </w:t>
      </w:r>
      <w:r>
        <w:rPr>
          <w:rFonts w:hint="eastAsia"/>
        </w:rPr>
        <w:t>当额定电流为</w:t>
      </w:r>
      <w:r>
        <w:t>1A</w:t>
      </w:r>
      <w:r>
        <w:rPr>
          <w:rFonts w:hint="eastAsia"/>
        </w:rPr>
        <w:t>时，每相不大于</w:t>
      </w:r>
      <w:r>
        <w:t>0.5VA</w:t>
      </w:r>
      <w:r>
        <w:rPr>
          <w:rFonts w:hint="eastAsia"/>
        </w:rPr>
        <w:t>；</w:t>
      </w:r>
    </w:p>
    <w:p w:rsidR="00920ABC" w:rsidRDefault="002E0A58" w:rsidP="00920ABC">
      <w:pPr>
        <w:adjustRightInd w:val="0"/>
        <w:spacing w:line="312" w:lineRule="atLeast"/>
        <w:rPr>
          <w:szCs w:val="20"/>
        </w:rPr>
      </w:pPr>
      <w:r w:rsidRPr="00CD0876">
        <w:rPr>
          <w:rFonts w:hint="eastAsia"/>
        </w:rPr>
        <w:t>5</w:t>
      </w:r>
      <w:r w:rsidRPr="00CD0876">
        <w:t>.</w:t>
      </w:r>
      <w:r>
        <w:rPr>
          <w:rFonts w:hint="eastAsia"/>
        </w:rPr>
        <w:t>6</w:t>
      </w:r>
      <w:r w:rsidRPr="00CD0876">
        <w:t>.</w:t>
      </w:r>
      <w:r>
        <w:rPr>
          <w:rFonts w:hint="eastAsia"/>
        </w:rPr>
        <w:t xml:space="preserve">3   </w:t>
      </w:r>
      <w:r w:rsidR="00920ABC">
        <w:rPr>
          <w:rFonts w:hint="eastAsia"/>
        </w:rPr>
        <w:t>直流电源：由企业标准规定。</w:t>
      </w:r>
    </w:p>
    <w:p w:rsidR="00920ABC" w:rsidRPr="003B6C1E" w:rsidRDefault="003B6C1E" w:rsidP="00160057">
      <w:pPr>
        <w:pStyle w:val="11"/>
        <w:numPr>
          <w:ilvl w:val="0"/>
          <w:numId w:val="0"/>
        </w:numPr>
        <w:spacing w:before="156" w:after="156"/>
      </w:pPr>
      <w:r>
        <w:rPr>
          <w:rFonts w:hint="eastAsia"/>
        </w:rPr>
        <w:t>5</w:t>
      </w:r>
      <w:r w:rsidR="00920ABC" w:rsidRPr="003B6C1E">
        <w:t>.</w:t>
      </w:r>
      <w:r w:rsidR="00DB499A">
        <w:rPr>
          <w:rFonts w:hint="eastAsia"/>
        </w:rPr>
        <w:t>7</w:t>
      </w:r>
      <w:r w:rsidR="007B245C">
        <w:rPr>
          <w:rFonts w:hint="eastAsia"/>
          <w:bCs/>
        </w:rPr>
        <w:t xml:space="preserve">  </w:t>
      </w:r>
      <w:r>
        <w:rPr>
          <w:rFonts w:hint="eastAsia"/>
        </w:rPr>
        <w:t>工作</w:t>
      </w:r>
      <w:r w:rsidR="00920ABC" w:rsidRPr="003B6C1E">
        <w:rPr>
          <w:rFonts w:hint="eastAsia"/>
        </w:rPr>
        <w:t>电源影响</w:t>
      </w:r>
    </w:p>
    <w:p w:rsidR="00920ABC" w:rsidRPr="00A5057C" w:rsidRDefault="00A5057C" w:rsidP="00920ABC">
      <w:pPr>
        <w:adjustRightInd w:val="0"/>
        <w:spacing w:line="312" w:lineRule="atLeast"/>
      </w:pPr>
      <w:r>
        <w:rPr>
          <w:rFonts w:hint="eastAsia"/>
        </w:rPr>
        <w:t>5</w:t>
      </w:r>
      <w:r w:rsidR="00920ABC" w:rsidRPr="00A5057C">
        <w:t>.</w:t>
      </w:r>
      <w:r>
        <w:rPr>
          <w:rFonts w:hint="eastAsia"/>
        </w:rPr>
        <w:t>7</w:t>
      </w:r>
      <w:r w:rsidR="00920ABC" w:rsidRPr="00A5057C">
        <w:t>.1</w:t>
      </w:r>
      <w:r w:rsidR="00920ABC">
        <w:t xml:space="preserve">    </w:t>
      </w:r>
      <w:r w:rsidR="00920ABC">
        <w:rPr>
          <w:rFonts w:hint="eastAsia"/>
        </w:rPr>
        <w:t>在正常试验的标准大气条件下，</w:t>
      </w:r>
      <w:r w:rsidR="003B6C1E">
        <w:rPr>
          <w:rFonts w:hint="eastAsia"/>
        </w:rPr>
        <w:t>工作</w:t>
      </w:r>
      <w:r w:rsidR="00920ABC">
        <w:rPr>
          <w:rFonts w:hint="eastAsia"/>
        </w:rPr>
        <w:t>电源在</w:t>
      </w:r>
      <w:r w:rsidR="00DB499A">
        <w:rPr>
          <w:rFonts w:hint="eastAsia"/>
        </w:rPr>
        <w:t>5</w:t>
      </w:r>
      <w:r w:rsidR="00920ABC">
        <w:t>.2.1</w:t>
      </w:r>
      <w:r w:rsidR="00920ABC">
        <w:rPr>
          <w:rFonts w:hint="eastAsia"/>
        </w:rPr>
        <w:t>中</w:t>
      </w:r>
      <w:r w:rsidR="00920ABC">
        <w:t>b)</w:t>
      </w:r>
      <w:r w:rsidR="00920ABC">
        <w:rPr>
          <w:rFonts w:hint="eastAsia"/>
        </w:rPr>
        <w:t>、</w:t>
      </w:r>
      <w:r w:rsidR="00920ABC">
        <w:t>c)</w:t>
      </w:r>
      <w:r w:rsidR="00920ABC">
        <w:rPr>
          <w:rFonts w:hint="eastAsia"/>
        </w:rPr>
        <w:t>项规定的范围内变化时，装置应可靠工作，性能及参数符合</w:t>
      </w:r>
      <w:r w:rsidR="00DB499A">
        <w:rPr>
          <w:rFonts w:hint="eastAsia"/>
        </w:rPr>
        <w:t>5</w:t>
      </w:r>
      <w:r w:rsidR="00920ABC">
        <w:t>.3</w:t>
      </w:r>
      <w:r w:rsidR="00920ABC">
        <w:rPr>
          <w:rFonts w:hint="eastAsia"/>
        </w:rPr>
        <w:t>、规定。</w:t>
      </w:r>
    </w:p>
    <w:p w:rsidR="00920ABC" w:rsidRDefault="000E4CDD" w:rsidP="00920ABC">
      <w:pPr>
        <w:adjustRightInd w:val="0"/>
        <w:spacing w:line="312" w:lineRule="atLeast"/>
        <w:rPr>
          <w:szCs w:val="20"/>
        </w:rPr>
      </w:pPr>
      <w:r>
        <w:rPr>
          <w:rFonts w:hint="eastAsia"/>
        </w:rPr>
        <w:t>5</w:t>
      </w:r>
      <w:r w:rsidR="00920ABC" w:rsidRPr="000E4CDD">
        <w:t>.</w:t>
      </w:r>
      <w:r>
        <w:rPr>
          <w:rFonts w:hint="eastAsia"/>
        </w:rPr>
        <w:t>7</w:t>
      </w:r>
      <w:r w:rsidR="00920ABC" w:rsidRPr="000E4CDD">
        <w:t>.2</w:t>
      </w:r>
      <w:r w:rsidR="00920ABC">
        <w:t xml:space="preserve">    </w:t>
      </w:r>
      <w:r w:rsidR="00920ABC">
        <w:rPr>
          <w:rFonts w:hint="eastAsia"/>
        </w:rPr>
        <w:t>按</w:t>
      </w:r>
      <w:r w:rsidR="00920ABC">
        <w:t>GB</w:t>
      </w:r>
      <w:r w:rsidR="00920ABC">
        <w:rPr>
          <w:rFonts w:hint="eastAsia"/>
        </w:rPr>
        <w:t>／</w:t>
      </w:r>
      <w:r w:rsidR="00920ABC">
        <w:t>T 7261</w:t>
      </w:r>
      <w:r w:rsidR="00920ABC">
        <w:rPr>
          <w:rFonts w:hint="eastAsia"/>
        </w:rPr>
        <w:t>—</w:t>
      </w:r>
      <w:r w:rsidR="00920ABC">
        <w:t>20</w:t>
      </w:r>
      <w:r>
        <w:rPr>
          <w:rFonts w:hint="eastAsia"/>
        </w:rPr>
        <w:t>16</w:t>
      </w:r>
      <w:r w:rsidR="00920ABC">
        <w:rPr>
          <w:rFonts w:hint="eastAsia"/>
        </w:rPr>
        <w:t>中第</w:t>
      </w:r>
      <w:r w:rsidR="00920ABC">
        <w:t>15</w:t>
      </w:r>
      <w:r w:rsidR="00920ABC">
        <w:rPr>
          <w:rFonts w:hint="eastAsia"/>
        </w:rPr>
        <w:t>章的规定进行</w:t>
      </w:r>
      <w:r>
        <w:rPr>
          <w:rFonts w:hint="eastAsia"/>
        </w:rPr>
        <w:t>工作</w:t>
      </w:r>
      <w:r w:rsidR="00920ABC">
        <w:rPr>
          <w:rFonts w:hint="eastAsia"/>
        </w:rPr>
        <w:t>电源中断试验，中断时间由产品的企业标准规定，在试验过程中，装置</w:t>
      </w:r>
      <w:r>
        <w:rPr>
          <w:rFonts w:hint="eastAsia"/>
        </w:rPr>
        <w:t>应连续正常运行，</w:t>
      </w:r>
      <w:r w:rsidR="00920ABC">
        <w:rPr>
          <w:rFonts w:hint="eastAsia"/>
        </w:rPr>
        <w:t>不应</w:t>
      </w:r>
      <w:r>
        <w:rPr>
          <w:rFonts w:hint="eastAsia"/>
        </w:rPr>
        <w:t>重起</w:t>
      </w:r>
      <w:r w:rsidR="00920ABC">
        <w:rPr>
          <w:rFonts w:hint="eastAsia"/>
        </w:rPr>
        <w:t>。</w:t>
      </w:r>
    </w:p>
    <w:p w:rsidR="00920ABC" w:rsidRDefault="000E4CDD" w:rsidP="00920ABC">
      <w:pPr>
        <w:adjustRightInd w:val="0"/>
        <w:spacing w:line="312" w:lineRule="atLeast"/>
        <w:rPr>
          <w:szCs w:val="20"/>
        </w:rPr>
      </w:pPr>
      <w:r>
        <w:rPr>
          <w:rFonts w:hint="eastAsia"/>
        </w:rPr>
        <w:t>5</w:t>
      </w:r>
      <w:r w:rsidR="00920ABC" w:rsidRPr="000E4CDD">
        <w:t>.</w:t>
      </w:r>
      <w:r>
        <w:rPr>
          <w:rFonts w:hint="eastAsia"/>
        </w:rPr>
        <w:t>7</w:t>
      </w:r>
      <w:r w:rsidR="00920ABC" w:rsidRPr="000E4CDD">
        <w:t>.3</w:t>
      </w:r>
      <w:r w:rsidR="00920ABC">
        <w:t xml:space="preserve">    </w:t>
      </w:r>
      <w:r w:rsidR="00920ABC">
        <w:rPr>
          <w:rFonts w:hint="eastAsia"/>
        </w:rPr>
        <w:t>在瞬时加上、瞬时断开</w:t>
      </w:r>
      <w:r>
        <w:rPr>
          <w:rFonts w:hint="eastAsia"/>
        </w:rPr>
        <w:t>工作</w:t>
      </w:r>
      <w:r w:rsidR="00920ABC">
        <w:rPr>
          <w:rFonts w:hint="eastAsia"/>
        </w:rPr>
        <w:t>电源，电源电压缓慢上升或缓慢下降时，装置均不应误动作和误发信号，当电压恢复正常后装置应能正常工作，性能及参数应符合</w:t>
      </w:r>
      <w:r>
        <w:rPr>
          <w:rFonts w:hint="eastAsia"/>
        </w:rPr>
        <w:t>5</w:t>
      </w:r>
      <w:r w:rsidR="00920ABC">
        <w:t>.3</w:t>
      </w:r>
      <w:r w:rsidR="00920ABC">
        <w:rPr>
          <w:rFonts w:hint="eastAsia"/>
        </w:rPr>
        <w:t>规定。</w:t>
      </w:r>
    </w:p>
    <w:p w:rsidR="00920ABC" w:rsidRPr="000E4CDD" w:rsidRDefault="000E4CDD" w:rsidP="00160057">
      <w:pPr>
        <w:pStyle w:val="11"/>
        <w:numPr>
          <w:ilvl w:val="0"/>
          <w:numId w:val="0"/>
        </w:numPr>
        <w:spacing w:before="156" w:after="156"/>
      </w:pPr>
      <w:r w:rsidRPr="000E4CDD">
        <w:rPr>
          <w:rFonts w:hint="eastAsia"/>
        </w:rPr>
        <w:t>5</w:t>
      </w:r>
      <w:r w:rsidR="00920ABC" w:rsidRPr="000E4CDD">
        <w:t>.</w:t>
      </w:r>
      <w:r w:rsidRPr="000E4CDD">
        <w:rPr>
          <w:rFonts w:hint="eastAsia"/>
        </w:rPr>
        <w:t>8</w:t>
      </w:r>
      <w:r w:rsidR="007B245C">
        <w:rPr>
          <w:rFonts w:hint="eastAsia"/>
          <w:bCs/>
        </w:rPr>
        <w:t xml:space="preserve">  </w:t>
      </w:r>
      <w:r w:rsidR="00920ABC" w:rsidRPr="000E4CDD">
        <w:rPr>
          <w:rFonts w:hint="eastAsia"/>
        </w:rPr>
        <w:t>绝缘性能</w:t>
      </w:r>
    </w:p>
    <w:p w:rsidR="00920ABC" w:rsidRDefault="00920ABC" w:rsidP="00920ABC">
      <w:pPr>
        <w:adjustRightInd w:val="0"/>
        <w:spacing w:line="312" w:lineRule="atLeast"/>
        <w:rPr>
          <w:szCs w:val="20"/>
        </w:rPr>
      </w:pPr>
      <w:r>
        <w:t xml:space="preserve">        </w:t>
      </w:r>
      <w:r>
        <w:rPr>
          <w:rFonts w:hint="eastAsia"/>
        </w:rPr>
        <w:t>除非另有规定，考核绝缘性能的大气条件均应符合</w:t>
      </w:r>
      <w:r w:rsidR="000E4CDD">
        <w:rPr>
          <w:rFonts w:hint="eastAsia"/>
        </w:rPr>
        <w:t>5</w:t>
      </w:r>
      <w:r>
        <w:t>.1.2</w:t>
      </w:r>
      <w:r>
        <w:rPr>
          <w:rFonts w:hint="eastAsia"/>
        </w:rPr>
        <w:t>规定的范围。</w:t>
      </w:r>
    </w:p>
    <w:p w:rsidR="00920ABC" w:rsidRPr="000E4CDD" w:rsidRDefault="000E4CDD" w:rsidP="00920ABC">
      <w:pPr>
        <w:adjustRightInd w:val="0"/>
        <w:spacing w:line="312" w:lineRule="atLeast"/>
      </w:pPr>
      <w:r>
        <w:rPr>
          <w:rFonts w:hint="eastAsia"/>
        </w:rPr>
        <w:t>5.8</w:t>
      </w:r>
      <w:r w:rsidR="00920ABC" w:rsidRPr="000E4CDD">
        <w:t xml:space="preserve">.1    </w:t>
      </w:r>
      <w:r w:rsidR="00920ABC" w:rsidRPr="000E4CDD">
        <w:rPr>
          <w:rFonts w:hint="eastAsia"/>
        </w:rPr>
        <w:t>绝缘电阻</w:t>
      </w:r>
    </w:p>
    <w:p w:rsidR="00920ABC" w:rsidRDefault="00920ABC" w:rsidP="00920ABC">
      <w:pPr>
        <w:adjustRightInd w:val="0"/>
        <w:spacing w:line="312" w:lineRule="atLeast"/>
        <w:rPr>
          <w:szCs w:val="20"/>
        </w:rPr>
      </w:pPr>
      <w:r>
        <w:t xml:space="preserve">        </w:t>
      </w:r>
      <w:r>
        <w:rPr>
          <w:rFonts w:hint="eastAsia"/>
        </w:rPr>
        <w:t>用开路电压为直流</w:t>
      </w:r>
      <w:r>
        <w:t>500V</w:t>
      </w:r>
      <w:r>
        <w:rPr>
          <w:rFonts w:hint="eastAsia"/>
        </w:rPr>
        <w:t>的测试仪器测量各回路之间的绝缘电阻，应符合以下规定：</w:t>
      </w:r>
    </w:p>
    <w:p w:rsidR="00920ABC" w:rsidRDefault="00920ABC" w:rsidP="00920ABC">
      <w:pPr>
        <w:adjustRightInd w:val="0"/>
        <w:spacing w:line="312" w:lineRule="atLeast"/>
        <w:rPr>
          <w:szCs w:val="20"/>
        </w:rPr>
      </w:pPr>
      <w:r>
        <w:lastRenderedPageBreak/>
        <w:t xml:space="preserve">        a)</w:t>
      </w:r>
      <w:r>
        <w:rPr>
          <w:rFonts w:hint="eastAsia"/>
        </w:rPr>
        <w:t>所有导电回路与地</w:t>
      </w:r>
      <w:r>
        <w:t>(</w:t>
      </w:r>
      <w:r>
        <w:rPr>
          <w:rFonts w:hint="eastAsia"/>
        </w:rPr>
        <w:t>或与地有良好接触的金属框架</w:t>
      </w:r>
      <w:r>
        <w:t>)</w:t>
      </w:r>
      <w:r>
        <w:rPr>
          <w:rFonts w:hint="eastAsia"/>
        </w:rPr>
        <w:t>之间的绝缘电阻应不小于</w:t>
      </w:r>
      <w:r>
        <w:t>20M</w:t>
      </w:r>
      <w:r>
        <w:rPr>
          <w:rFonts w:hint="eastAsia"/>
        </w:rPr>
        <w:t>Ω；</w:t>
      </w:r>
    </w:p>
    <w:p w:rsidR="00920ABC" w:rsidRDefault="00920ABC" w:rsidP="00920ABC">
      <w:pPr>
        <w:adjustRightInd w:val="0"/>
        <w:spacing w:line="312" w:lineRule="atLeast"/>
        <w:rPr>
          <w:szCs w:val="20"/>
        </w:rPr>
      </w:pPr>
      <w:r>
        <w:t xml:space="preserve">        b)</w:t>
      </w:r>
      <w:r>
        <w:rPr>
          <w:rFonts w:hint="eastAsia"/>
        </w:rPr>
        <w:t>无电气联系的各导电回路之间的绝缘电阻应不小于</w:t>
      </w:r>
      <w:r>
        <w:t>20M</w:t>
      </w:r>
      <w:r>
        <w:rPr>
          <w:rFonts w:hint="eastAsia"/>
        </w:rPr>
        <w:t>Ω。</w:t>
      </w:r>
    </w:p>
    <w:p w:rsidR="00920ABC" w:rsidRPr="000E4CDD" w:rsidRDefault="000E4CDD" w:rsidP="00920ABC">
      <w:pPr>
        <w:adjustRightInd w:val="0"/>
        <w:spacing w:line="312" w:lineRule="atLeast"/>
      </w:pPr>
      <w:r>
        <w:rPr>
          <w:rFonts w:hint="eastAsia"/>
        </w:rPr>
        <w:t>5</w:t>
      </w:r>
      <w:r w:rsidR="00920ABC" w:rsidRPr="000E4CDD">
        <w:t>.</w:t>
      </w:r>
      <w:r>
        <w:rPr>
          <w:rFonts w:hint="eastAsia"/>
        </w:rPr>
        <w:t>8</w:t>
      </w:r>
      <w:r w:rsidR="00920ABC" w:rsidRPr="000E4CDD">
        <w:t xml:space="preserve">.2    </w:t>
      </w:r>
      <w:r w:rsidR="00920ABC" w:rsidRPr="000E4CDD">
        <w:rPr>
          <w:rFonts w:hint="eastAsia"/>
        </w:rPr>
        <w:t>介质强度</w:t>
      </w:r>
    </w:p>
    <w:p w:rsidR="00920ABC" w:rsidRDefault="00920ABC" w:rsidP="00920ABC">
      <w:pPr>
        <w:adjustRightInd w:val="0"/>
        <w:spacing w:line="312" w:lineRule="atLeast"/>
        <w:rPr>
          <w:szCs w:val="20"/>
        </w:rPr>
      </w:pPr>
      <w:r>
        <w:t xml:space="preserve">        </w:t>
      </w:r>
      <w:r>
        <w:rPr>
          <w:rFonts w:hint="eastAsia"/>
        </w:rPr>
        <w:t>装置应能承受频率为</w:t>
      </w:r>
      <w:r>
        <w:t>50Hz</w:t>
      </w:r>
      <w:r>
        <w:rPr>
          <w:rFonts w:hint="eastAsia"/>
        </w:rPr>
        <w:t>，历时</w:t>
      </w:r>
      <w:r>
        <w:t>1min</w:t>
      </w:r>
      <w:r>
        <w:rPr>
          <w:rFonts w:hint="eastAsia"/>
        </w:rPr>
        <w:t>的耐压试验而无击穿、闪络及元器件损坏现象。试验电压值按表</w:t>
      </w:r>
      <w:r>
        <w:t>1</w:t>
      </w:r>
      <w:r>
        <w:rPr>
          <w:rFonts w:hint="eastAsia"/>
        </w:rPr>
        <w:t>选择。</w:t>
      </w:r>
    </w:p>
    <w:p w:rsidR="00920ABC" w:rsidRDefault="00920ABC" w:rsidP="00920ABC">
      <w:pPr>
        <w:adjustRightInd w:val="0"/>
        <w:spacing w:line="312" w:lineRule="atLeast"/>
        <w:jc w:val="center"/>
        <w:rPr>
          <w:szCs w:val="20"/>
        </w:rPr>
      </w:pPr>
      <w:r>
        <w:t> </w:t>
      </w:r>
    </w:p>
    <w:p w:rsidR="00920ABC" w:rsidRDefault="00920ABC" w:rsidP="00B76FC5">
      <w:pPr>
        <w:pStyle w:val="affffff3"/>
      </w:pPr>
      <w:r>
        <w:rPr>
          <w:rFonts w:hint="eastAsia"/>
        </w:rPr>
        <w:t>介质强度试验电压值</w:t>
      </w:r>
      <w:r>
        <w:t xml:space="preserve">        V</w:t>
      </w:r>
    </w:p>
    <w:p w:rsidR="00920ABC" w:rsidRDefault="00920ABC" w:rsidP="00920ABC">
      <w:pPr>
        <w:adjustRightInd w:val="0"/>
        <w:spacing w:line="312" w:lineRule="atLeast"/>
        <w:jc w:val="center"/>
        <w:rPr>
          <w:szCs w:val="20"/>
        </w:rPr>
      </w:pPr>
      <w:r>
        <w:t> </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2" w:type="dxa"/>
          <w:right w:w="102" w:type="dxa"/>
        </w:tblCellMar>
        <w:tblLook w:val="0000"/>
      </w:tblPr>
      <w:tblGrid>
        <w:gridCol w:w="3342"/>
        <w:gridCol w:w="2991"/>
        <w:gridCol w:w="4194"/>
      </w:tblGrid>
      <w:tr w:rsidR="00920ABC" w:rsidTr="00BE412E">
        <w:trPr>
          <w:jc w:val="center"/>
        </w:trPr>
        <w:tc>
          <w:tcPr>
            <w:tcW w:w="3342" w:type="dxa"/>
            <w:tcBorders>
              <w:top w:val="single" w:sz="4" w:space="0" w:color="auto"/>
              <w:left w:val="single" w:sz="4" w:space="0" w:color="auto"/>
              <w:bottom w:val="single" w:sz="4" w:space="0" w:color="auto"/>
              <w:right w:val="single" w:sz="4" w:space="0" w:color="auto"/>
            </w:tcBorders>
            <w:vAlign w:val="center"/>
          </w:tcPr>
          <w:p w:rsidR="00920ABC" w:rsidRDefault="00920ABC" w:rsidP="00BE412E">
            <w:pPr>
              <w:adjustRightInd w:val="0"/>
              <w:spacing w:line="312" w:lineRule="atLeast"/>
              <w:jc w:val="center"/>
              <w:rPr>
                <w:szCs w:val="20"/>
              </w:rPr>
            </w:pPr>
            <w:r>
              <w:rPr>
                <w:rFonts w:hint="eastAsia"/>
              </w:rPr>
              <w:t>被试回路</w:t>
            </w:r>
            <w:r>
              <w:rPr>
                <w:color w:val="FF00FF"/>
                <w:vertAlign w:val="superscript"/>
              </w:rPr>
              <w:t>a</w:t>
            </w:r>
          </w:p>
        </w:tc>
        <w:tc>
          <w:tcPr>
            <w:tcW w:w="2991" w:type="dxa"/>
            <w:tcBorders>
              <w:top w:val="single" w:sz="4" w:space="0" w:color="auto"/>
              <w:left w:val="single" w:sz="4" w:space="0" w:color="auto"/>
              <w:bottom w:val="single" w:sz="4" w:space="0" w:color="auto"/>
              <w:right w:val="single" w:sz="4" w:space="0" w:color="auto"/>
            </w:tcBorders>
            <w:vAlign w:val="center"/>
          </w:tcPr>
          <w:p w:rsidR="00920ABC" w:rsidRDefault="00920ABC" w:rsidP="00BE412E">
            <w:pPr>
              <w:adjustRightInd w:val="0"/>
              <w:spacing w:line="312" w:lineRule="atLeast"/>
              <w:jc w:val="center"/>
              <w:rPr>
                <w:szCs w:val="20"/>
              </w:rPr>
            </w:pPr>
            <w:r>
              <w:rPr>
                <w:rFonts w:hint="eastAsia"/>
              </w:rPr>
              <w:t>额定绝缘电压</w:t>
            </w:r>
          </w:p>
        </w:tc>
        <w:tc>
          <w:tcPr>
            <w:tcW w:w="4194" w:type="dxa"/>
            <w:tcBorders>
              <w:top w:val="single" w:sz="4" w:space="0" w:color="auto"/>
              <w:left w:val="single" w:sz="4" w:space="0" w:color="auto"/>
              <w:bottom w:val="single" w:sz="4" w:space="0" w:color="auto"/>
              <w:right w:val="single" w:sz="4" w:space="0" w:color="auto"/>
            </w:tcBorders>
            <w:vAlign w:val="center"/>
          </w:tcPr>
          <w:p w:rsidR="00920ABC" w:rsidRDefault="00920ABC" w:rsidP="00BE412E">
            <w:pPr>
              <w:adjustRightInd w:val="0"/>
              <w:spacing w:line="312" w:lineRule="atLeast"/>
              <w:jc w:val="center"/>
              <w:rPr>
                <w:szCs w:val="20"/>
              </w:rPr>
            </w:pPr>
            <w:r>
              <w:rPr>
                <w:rFonts w:hint="eastAsia"/>
              </w:rPr>
              <w:t>试验电压</w:t>
            </w:r>
            <w:r>
              <w:rPr>
                <w:color w:val="FF00FF"/>
                <w:vertAlign w:val="superscript"/>
              </w:rPr>
              <w:t>b</w:t>
            </w:r>
          </w:p>
        </w:tc>
      </w:tr>
      <w:tr w:rsidR="00920ABC" w:rsidTr="00BE412E">
        <w:trPr>
          <w:jc w:val="center"/>
        </w:trPr>
        <w:tc>
          <w:tcPr>
            <w:tcW w:w="3342" w:type="dxa"/>
            <w:tcBorders>
              <w:top w:val="single" w:sz="4" w:space="0" w:color="auto"/>
              <w:left w:val="single" w:sz="4" w:space="0" w:color="auto"/>
              <w:bottom w:val="single" w:sz="4" w:space="0" w:color="auto"/>
              <w:right w:val="single" w:sz="4" w:space="0" w:color="auto"/>
            </w:tcBorders>
            <w:vAlign w:val="center"/>
          </w:tcPr>
          <w:p w:rsidR="00920ABC" w:rsidRDefault="00920ABC" w:rsidP="000E4CDD">
            <w:pPr>
              <w:adjustRightInd w:val="0"/>
              <w:spacing w:line="312" w:lineRule="atLeast"/>
              <w:jc w:val="center"/>
              <w:rPr>
                <w:szCs w:val="20"/>
              </w:rPr>
            </w:pPr>
            <w:r>
              <w:rPr>
                <w:rFonts w:hint="eastAsia"/>
              </w:rPr>
              <w:t>整机引出端子——地</w:t>
            </w:r>
          </w:p>
        </w:tc>
        <w:tc>
          <w:tcPr>
            <w:tcW w:w="2991" w:type="dxa"/>
            <w:tcBorders>
              <w:top w:val="single" w:sz="4" w:space="0" w:color="auto"/>
              <w:left w:val="single" w:sz="4" w:space="0" w:color="auto"/>
              <w:bottom w:val="single" w:sz="4" w:space="0" w:color="auto"/>
              <w:right w:val="single" w:sz="4" w:space="0" w:color="auto"/>
            </w:tcBorders>
            <w:vAlign w:val="center"/>
          </w:tcPr>
          <w:p w:rsidR="00920ABC" w:rsidRDefault="00920ABC" w:rsidP="00BE412E">
            <w:pPr>
              <w:adjustRightInd w:val="0"/>
              <w:spacing w:line="312" w:lineRule="atLeast"/>
              <w:jc w:val="center"/>
              <w:rPr>
                <w:szCs w:val="20"/>
              </w:rPr>
            </w:pPr>
            <w:r>
              <w:rPr>
                <w:rFonts w:hint="eastAsia"/>
              </w:rPr>
              <w:t>＞</w:t>
            </w:r>
            <w:r>
              <w:t>60</w:t>
            </w:r>
            <w:r>
              <w:rPr>
                <w:rFonts w:hint="eastAsia"/>
              </w:rPr>
              <w:t>～</w:t>
            </w:r>
            <w:r>
              <w:t>250</w:t>
            </w:r>
          </w:p>
        </w:tc>
        <w:tc>
          <w:tcPr>
            <w:tcW w:w="4194" w:type="dxa"/>
            <w:tcBorders>
              <w:top w:val="single" w:sz="4" w:space="0" w:color="auto"/>
              <w:left w:val="single" w:sz="4" w:space="0" w:color="auto"/>
              <w:bottom w:val="single" w:sz="4" w:space="0" w:color="auto"/>
              <w:right w:val="single" w:sz="4" w:space="0" w:color="auto"/>
            </w:tcBorders>
            <w:vAlign w:val="center"/>
          </w:tcPr>
          <w:p w:rsidR="00920ABC" w:rsidRDefault="00920ABC" w:rsidP="00BE412E">
            <w:pPr>
              <w:adjustRightInd w:val="0"/>
              <w:spacing w:line="312" w:lineRule="atLeast"/>
              <w:jc w:val="center"/>
              <w:rPr>
                <w:szCs w:val="20"/>
              </w:rPr>
            </w:pPr>
            <w:r>
              <w:t>2000</w:t>
            </w:r>
          </w:p>
        </w:tc>
      </w:tr>
      <w:tr w:rsidR="00920ABC" w:rsidTr="00BE412E">
        <w:trPr>
          <w:jc w:val="center"/>
        </w:trPr>
        <w:tc>
          <w:tcPr>
            <w:tcW w:w="3342" w:type="dxa"/>
            <w:tcBorders>
              <w:top w:val="single" w:sz="4" w:space="0" w:color="auto"/>
              <w:left w:val="single" w:sz="4" w:space="0" w:color="auto"/>
              <w:bottom w:val="single" w:sz="4" w:space="0" w:color="auto"/>
              <w:right w:val="single" w:sz="4" w:space="0" w:color="auto"/>
            </w:tcBorders>
            <w:vAlign w:val="center"/>
          </w:tcPr>
          <w:p w:rsidR="00920ABC" w:rsidRDefault="000E4CDD" w:rsidP="000E4CDD">
            <w:pPr>
              <w:adjustRightInd w:val="0"/>
              <w:spacing w:line="312" w:lineRule="atLeast"/>
              <w:jc w:val="center"/>
              <w:rPr>
                <w:szCs w:val="20"/>
              </w:rPr>
            </w:pPr>
            <w:r>
              <w:rPr>
                <w:rFonts w:hint="eastAsia"/>
              </w:rPr>
              <w:t>工作电源</w:t>
            </w:r>
            <w:r w:rsidR="00920ABC">
              <w:rPr>
                <w:rFonts w:hint="eastAsia"/>
              </w:rPr>
              <w:t>回路——地</w:t>
            </w:r>
          </w:p>
        </w:tc>
        <w:tc>
          <w:tcPr>
            <w:tcW w:w="2991" w:type="dxa"/>
            <w:tcBorders>
              <w:top w:val="single" w:sz="4" w:space="0" w:color="auto"/>
              <w:left w:val="single" w:sz="4" w:space="0" w:color="auto"/>
              <w:bottom w:val="single" w:sz="4" w:space="0" w:color="auto"/>
              <w:right w:val="single" w:sz="4" w:space="0" w:color="auto"/>
            </w:tcBorders>
            <w:vAlign w:val="center"/>
          </w:tcPr>
          <w:p w:rsidR="00920ABC" w:rsidRDefault="00920ABC" w:rsidP="00BE412E">
            <w:pPr>
              <w:adjustRightInd w:val="0"/>
              <w:spacing w:line="312" w:lineRule="atLeast"/>
              <w:jc w:val="center"/>
              <w:rPr>
                <w:szCs w:val="20"/>
              </w:rPr>
            </w:pPr>
            <w:r>
              <w:rPr>
                <w:rFonts w:hint="eastAsia"/>
              </w:rPr>
              <w:t>＞</w:t>
            </w:r>
            <w:r>
              <w:t>60</w:t>
            </w:r>
            <w:r>
              <w:rPr>
                <w:rFonts w:hint="eastAsia"/>
              </w:rPr>
              <w:t>～</w:t>
            </w:r>
            <w:r>
              <w:t>250</w:t>
            </w:r>
          </w:p>
        </w:tc>
        <w:tc>
          <w:tcPr>
            <w:tcW w:w="4194" w:type="dxa"/>
            <w:tcBorders>
              <w:top w:val="single" w:sz="4" w:space="0" w:color="auto"/>
              <w:left w:val="single" w:sz="4" w:space="0" w:color="auto"/>
              <w:bottom w:val="single" w:sz="4" w:space="0" w:color="auto"/>
              <w:right w:val="single" w:sz="4" w:space="0" w:color="auto"/>
            </w:tcBorders>
            <w:vAlign w:val="center"/>
          </w:tcPr>
          <w:p w:rsidR="00920ABC" w:rsidRDefault="00920ABC" w:rsidP="00BE412E">
            <w:pPr>
              <w:adjustRightInd w:val="0"/>
              <w:spacing w:line="312" w:lineRule="atLeast"/>
              <w:jc w:val="center"/>
              <w:rPr>
                <w:szCs w:val="20"/>
              </w:rPr>
            </w:pPr>
            <w:r>
              <w:t>2000</w:t>
            </w:r>
          </w:p>
        </w:tc>
      </w:tr>
      <w:tr w:rsidR="00920ABC" w:rsidTr="00BE412E">
        <w:trPr>
          <w:jc w:val="center"/>
        </w:trPr>
        <w:tc>
          <w:tcPr>
            <w:tcW w:w="3342" w:type="dxa"/>
            <w:tcBorders>
              <w:top w:val="single" w:sz="4" w:space="0" w:color="auto"/>
              <w:left w:val="single" w:sz="4" w:space="0" w:color="auto"/>
              <w:bottom w:val="single" w:sz="4" w:space="0" w:color="auto"/>
              <w:right w:val="single" w:sz="4" w:space="0" w:color="auto"/>
            </w:tcBorders>
            <w:vAlign w:val="center"/>
          </w:tcPr>
          <w:p w:rsidR="00920ABC" w:rsidRDefault="00920ABC" w:rsidP="00BE412E">
            <w:pPr>
              <w:adjustRightInd w:val="0"/>
              <w:spacing w:line="312" w:lineRule="atLeast"/>
              <w:jc w:val="center"/>
              <w:rPr>
                <w:szCs w:val="20"/>
              </w:rPr>
            </w:pPr>
            <w:r>
              <w:rPr>
                <w:rFonts w:hint="eastAsia"/>
              </w:rPr>
              <w:t>交流输入回路——地</w:t>
            </w:r>
          </w:p>
        </w:tc>
        <w:tc>
          <w:tcPr>
            <w:tcW w:w="2991" w:type="dxa"/>
            <w:tcBorders>
              <w:top w:val="single" w:sz="4" w:space="0" w:color="auto"/>
              <w:left w:val="single" w:sz="4" w:space="0" w:color="auto"/>
              <w:bottom w:val="single" w:sz="4" w:space="0" w:color="auto"/>
              <w:right w:val="single" w:sz="4" w:space="0" w:color="auto"/>
            </w:tcBorders>
            <w:vAlign w:val="center"/>
          </w:tcPr>
          <w:p w:rsidR="00920ABC" w:rsidRDefault="00920ABC" w:rsidP="00BE412E">
            <w:pPr>
              <w:adjustRightInd w:val="0"/>
              <w:spacing w:line="312" w:lineRule="atLeast"/>
              <w:jc w:val="center"/>
              <w:rPr>
                <w:szCs w:val="20"/>
              </w:rPr>
            </w:pPr>
            <w:r>
              <w:rPr>
                <w:rFonts w:hint="eastAsia"/>
              </w:rPr>
              <w:t>＞</w:t>
            </w:r>
            <w:r>
              <w:t>60</w:t>
            </w:r>
            <w:r>
              <w:rPr>
                <w:rFonts w:hint="eastAsia"/>
              </w:rPr>
              <w:t>～</w:t>
            </w:r>
            <w:r>
              <w:t>250</w:t>
            </w:r>
          </w:p>
        </w:tc>
        <w:tc>
          <w:tcPr>
            <w:tcW w:w="4194" w:type="dxa"/>
            <w:tcBorders>
              <w:top w:val="single" w:sz="4" w:space="0" w:color="auto"/>
              <w:left w:val="single" w:sz="4" w:space="0" w:color="auto"/>
              <w:bottom w:val="single" w:sz="4" w:space="0" w:color="auto"/>
              <w:right w:val="single" w:sz="4" w:space="0" w:color="auto"/>
            </w:tcBorders>
            <w:vAlign w:val="center"/>
          </w:tcPr>
          <w:p w:rsidR="00920ABC" w:rsidRDefault="00920ABC" w:rsidP="00BE412E">
            <w:pPr>
              <w:adjustRightInd w:val="0"/>
              <w:spacing w:line="312" w:lineRule="atLeast"/>
              <w:jc w:val="center"/>
              <w:rPr>
                <w:szCs w:val="20"/>
              </w:rPr>
            </w:pPr>
            <w:r>
              <w:t>2000</w:t>
            </w:r>
          </w:p>
        </w:tc>
      </w:tr>
      <w:tr w:rsidR="00920ABC" w:rsidTr="00BE412E">
        <w:trPr>
          <w:jc w:val="center"/>
        </w:trPr>
        <w:tc>
          <w:tcPr>
            <w:tcW w:w="3342" w:type="dxa"/>
            <w:tcBorders>
              <w:top w:val="single" w:sz="4" w:space="0" w:color="auto"/>
              <w:left w:val="single" w:sz="4" w:space="0" w:color="auto"/>
              <w:bottom w:val="single" w:sz="4" w:space="0" w:color="auto"/>
              <w:right w:val="single" w:sz="4" w:space="0" w:color="auto"/>
            </w:tcBorders>
            <w:vAlign w:val="center"/>
          </w:tcPr>
          <w:p w:rsidR="00920ABC" w:rsidRDefault="00920ABC" w:rsidP="00BE412E">
            <w:pPr>
              <w:adjustRightInd w:val="0"/>
              <w:spacing w:line="312" w:lineRule="atLeast"/>
              <w:jc w:val="center"/>
              <w:rPr>
                <w:szCs w:val="20"/>
              </w:rPr>
            </w:pPr>
            <w:r>
              <w:rPr>
                <w:rFonts w:hint="eastAsia"/>
              </w:rPr>
              <w:t>信号输出触点——地</w:t>
            </w:r>
          </w:p>
        </w:tc>
        <w:tc>
          <w:tcPr>
            <w:tcW w:w="2991" w:type="dxa"/>
            <w:tcBorders>
              <w:top w:val="single" w:sz="4" w:space="0" w:color="auto"/>
              <w:left w:val="single" w:sz="4" w:space="0" w:color="auto"/>
              <w:bottom w:val="single" w:sz="4" w:space="0" w:color="auto"/>
              <w:right w:val="single" w:sz="4" w:space="0" w:color="auto"/>
            </w:tcBorders>
            <w:vAlign w:val="center"/>
          </w:tcPr>
          <w:p w:rsidR="00920ABC" w:rsidRDefault="00920ABC" w:rsidP="00BE412E">
            <w:pPr>
              <w:adjustRightInd w:val="0"/>
              <w:spacing w:line="312" w:lineRule="atLeast"/>
              <w:jc w:val="center"/>
              <w:rPr>
                <w:szCs w:val="20"/>
              </w:rPr>
            </w:pPr>
            <w:r>
              <w:rPr>
                <w:rFonts w:hint="eastAsia"/>
              </w:rPr>
              <w:t>＞</w:t>
            </w:r>
            <w:r>
              <w:t>60</w:t>
            </w:r>
            <w:r>
              <w:rPr>
                <w:rFonts w:hint="eastAsia"/>
              </w:rPr>
              <w:t>～</w:t>
            </w:r>
            <w:r>
              <w:t>250</w:t>
            </w:r>
          </w:p>
        </w:tc>
        <w:tc>
          <w:tcPr>
            <w:tcW w:w="4194" w:type="dxa"/>
            <w:tcBorders>
              <w:top w:val="single" w:sz="4" w:space="0" w:color="auto"/>
              <w:left w:val="single" w:sz="4" w:space="0" w:color="auto"/>
              <w:bottom w:val="single" w:sz="4" w:space="0" w:color="auto"/>
              <w:right w:val="single" w:sz="4" w:space="0" w:color="auto"/>
            </w:tcBorders>
            <w:vAlign w:val="center"/>
          </w:tcPr>
          <w:p w:rsidR="00920ABC" w:rsidRDefault="00920ABC" w:rsidP="00BE412E">
            <w:pPr>
              <w:adjustRightInd w:val="0"/>
              <w:spacing w:line="312" w:lineRule="atLeast"/>
              <w:jc w:val="center"/>
              <w:rPr>
                <w:szCs w:val="20"/>
              </w:rPr>
            </w:pPr>
            <w:r>
              <w:t>2000</w:t>
            </w:r>
          </w:p>
        </w:tc>
      </w:tr>
      <w:tr w:rsidR="00920ABC" w:rsidTr="00BE412E">
        <w:trPr>
          <w:jc w:val="center"/>
        </w:trPr>
        <w:tc>
          <w:tcPr>
            <w:tcW w:w="3342" w:type="dxa"/>
            <w:tcBorders>
              <w:top w:val="single" w:sz="4" w:space="0" w:color="auto"/>
              <w:left w:val="single" w:sz="4" w:space="0" w:color="auto"/>
              <w:bottom w:val="single" w:sz="4" w:space="0" w:color="auto"/>
              <w:right w:val="single" w:sz="4" w:space="0" w:color="auto"/>
            </w:tcBorders>
            <w:vAlign w:val="center"/>
          </w:tcPr>
          <w:p w:rsidR="00920ABC" w:rsidRDefault="00920ABC" w:rsidP="00BE412E">
            <w:pPr>
              <w:adjustRightInd w:val="0"/>
              <w:spacing w:line="312" w:lineRule="atLeast"/>
              <w:jc w:val="center"/>
              <w:rPr>
                <w:szCs w:val="20"/>
              </w:rPr>
            </w:pPr>
            <w:r>
              <w:rPr>
                <w:rFonts w:hint="eastAsia"/>
              </w:rPr>
              <w:t>无电气联系的各回路之间</w:t>
            </w:r>
          </w:p>
        </w:tc>
        <w:tc>
          <w:tcPr>
            <w:tcW w:w="2991" w:type="dxa"/>
            <w:tcBorders>
              <w:top w:val="single" w:sz="4" w:space="0" w:color="auto"/>
              <w:left w:val="single" w:sz="4" w:space="0" w:color="auto"/>
              <w:bottom w:val="single" w:sz="4" w:space="0" w:color="auto"/>
              <w:right w:val="single" w:sz="4" w:space="0" w:color="auto"/>
            </w:tcBorders>
            <w:vAlign w:val="center"/>
          </w:tcPr>
          <w:p w:rsidR="00920ABC" w:rsidRDefault="00920ABC" w:rsidP="00BE412E">
            <w:pPr>
              <w:adjustRightInd w:val="0"/>
              <w:spacing w:line="312" w:lineRule="atLeast"/>
              <w:jc w:val="center"/>
              <w:rPr>
                <w:szCs w:val="20"/>
              </w:rPr>
            </w:pPr>
            <w:r>
              <w:rPr>
                <w:rFonts w:hint="eastAsia"/>
              </w:rPr>
              <w:t>＞</w:t>
            </w:r>
            <w:r>
              <w:t>60</w:t>
            </w:r>
            <w:r>
              <w:rPr>
                <w:rFonts w:hint="eastAsia"/>
              </w:rPr>
              <w:t>～</w:t>
            </w:r>
            <w:r>
              <w:t>250</w:t>
            </w:r>
          </w:p>
        </w:tc>
        <w:tc>
          <w:tcPr>
            <w:tcW w:w="4194" w:type="dxa"/>
            <w:tcBorders>
              <w:top w:val="single" w:sz="4" w:space="0" w:color="auto"/>
              <w:left w:val="single" w:sz="4" w:space="0" w:color="auto"/>
              <w:bottom w:val="single" w:sz="4" w:space="0" w:color="auto"/>
              <w:right w:val="single" w:sz="4" w:space="0" w:color="auto"/>
            </w:tcBorders>
            <w:vAlign w:val="center"/>
          </w:tcPr>
          <w:p w:rsidR="00920ABC" w:rsidRDefault="00920ABC" w:rsidP="00BE412E">
            <w:pPr>
              <w:adjustRightInd w:val="0"/>
              <w:spacing w:line="312" w:lineRule="atLeast"/>
              <w:jc w:val="center"/>
              <w:rPr>
                <w:szCs w:val="20"/>
              </w:rPr>
            </w:pPr>
            <w:r>
              <w:t>2000</w:t>
            </w:r>
          </w:p>
        </w:tc>
      </w:tr>
      <w:tr w:rsidR="00920ABC" w:rsidTr="00BE412E">
        <w:trPr>
          <w:jc w:val="center"/>
        </w:trPr>
        <w:tc>
          <w:tcPr>
            <w:tcW w:w="3342" w:type="dxa"/>
            <w:tcBorders>
              <w:top w:val="single" w:sz="4" w:space="0" w:color="auto"/>
              <w:left w:val="single" w:sz="4" w:space="0" w:color="auto"/>
              <w:bottom w:val="single" w:sz="4" w:space="0" w:color="auto"/>
              <w:right w:val="single" w:sz="4" w:space="0" w:color="auto"/>
            </w:tcBorders>
            <w:vAlign w:val="center"/>
          </w:tcPr>
          <w:p w:rsidR="00920ABC" w:rsidRDefault="00920ABC" w:rsidP="00BE412E">
            <w:pPr>
              <w:adjustRightInd w:val="0"/>
              <w:spacing w:line="312" w:lineRule="atLeast"/>
              <w:jc w:val="center"/>
              <w:rPr>
                <w:szCs w:val="20"/>
              </w:rPr>
            </w:pPr>
            <w:r>
              <w:rPr>
                <w:rFonts w:hint="eastAsia"/>
              </w:rPr>
              <w:t>整机导电部分——地</w:t>
            </w:r>
          </w:p>
        </w:tc>
        <w:tc>
          <w:tcPr>
            <w:tcW w:w="2991" w:type="dxa"/>
            <w:tcBorders>
              <w:top w:val="single" w:sz="4" w:space="0" w:color="auto"/>
              <w:left w:val="single" w:sz="4" w:space="0" w:color="auto"/>
              <w:bottom w:val="single" w:sz="4" w:space="0" w:color="auto"/>
              <w:right w:val="single" w:sz="4" w:space="0" w:color="auto"/>
            </w:tcBorders>
            <w:vAlign w:val="center"/>
          </w:tcPr>
          <w:p w:rsidR="00920ABC" w:rsidRDefault="00920ABC" w:rsidP="00BE412E">
            <w:pPr>
              <w:adjustRightInd w:val="0"/>
              <w:spacing w:line="312" w:lineRule="atLeast"/>
              <w:jc w:val="center"/>
              <w:rPr>
                <w:szCs w:val="20"/>
              </w:rPr>
            </w:pPr>
            <w:r>
              <w:rPr>
                <w:rFonts w:hint="eastAsia"/>
              </w:rPr>
              <w:t>≤</w:t>
            </w:r>
            <w:r>
              <w:t>60</w:t>
            </w:r>
          </w:p>
        </w:tc>
        <w:tc>
          <w:tcPr>
            <w:tcW w:w="4194" w:type="dxa"/>
            <w:tcBorders>
              <w:top w:val="single" w:sz="4" w:space="0" w:color="auto"/>
              <w:left w:val="single" w:sz="4" w:space="0" w:color="auto"/>
              <w:bottom w:val="single" w:sz="4" w:space="0" w:color="auto"/>
              <w:right w:val="single" w:sz="4" w:space="0" w:color="auto"/>
            </w:tcBorders>
            <w:vAlign w:val="center"/>
          </w:tcPr>
          <w:p w:rsidR="00920ABC" w:rsidRDefault="00920ABC" w:rsidP="00BE412E">
            <w:pPr>
              <w:adjustRightInd w:val="0"/>
              <w:spacing w:line="312" w:lineRule="atLeast"/>
              <w:jc w:val="center"/>
              <w:rPr>
                <w:szCs w:val="20"/>
              </w:rPr>
            </w:pPr>
            <w:r>
              <w:t>500</w:t>
            </w:r>
          </w:p>
        </w:tc>
      </w:tr>
      <w:tr w:rsidR="00920ABC" w:rsidTr="00BE412E">
        <w:trPr>
          <w:jc w:val="center"/>
        </w:trPr>
        <w:tc>
          <w:tcPr>
            <w:tcW w:w="10527" w:type="dxa"/>
            <w:gridSpan w:val="3"/>
            <w:tcBorders>
              <w:top w:val="single" w:sz="4" w:space="0" w:color="auto"/>
              <w:left w:val="single" w:sz="4" w:space="0" w:color="auto"/>
              <w:bottom w:val="single" w:sz="4" w:space="0" w:color="auto"/>
              <w:right w:val="single" w:sz="4" w:space="0" w:color="auto"/>
            </w:tcBorders>
          </w:tcPr>
          <w:p w:rsidR="00920ABC" w:rsidRDefault="00920ABC" w:rsidP="00BE412E">
            <w:pPr>
              <w:adjustRightInd w:val="0"/>
              <w:spacing w:line="312" w:lineRule="atLeast"/>
              <w:rPr>
                <w:szCs w:val="20"/>
              </w:rPr>
            </w:pPr>
            <w:r>
              <w:t xml:space="preserve"> </w:t>
            </w:r>
            <w:r>
              <w:rPr>
                <w:color w:val="FF00FF"/>
              </w:rPr>
              <w:t xml:space="preserve"> a  </w:t>
            </w:r>
            <w:r>
              <w:rPr>
                <w:rFonts w:hint="eastAsia"/>
                <w:color w:val="FF00FF"/>
              </w:rPr>
              <w:t>试验过程中，任意被试回路施加电压时，其余回路等电位互连接地。</w:t>
            </w:r>
          </w:p>
          <w:p w:rsidR="00920ABC" w:rsidRDefault="00920ABC" w:rsidP="00BE412E">
            <w:pPr>
              <w:adjustRightInd w:val="0"/>
              <w:spacing w:line="312" w:lineRule="atLeast"/>
              <w:rPr>
                <w:szCs w:val="20"/>
              </w:rPr>
            </w:pPr>
            <w:r>
              <w:rPr>
                <w:color w:val="FF00FF"/>
              </w:rPr>
              <w:t xml:space="preserve">  b  </w:t>
            </w:r>
            <w:r>
              <w:rPr>
                <w:rFonts w:hint="eastAsia"/>
                <w:color w:val="FF00FF"/>
              </w:rPr>
              <w:t>特殊时，允许试验电压高于表</w:t>
            </w:r>
            <w:r>
              <w:rPr>
                <w:color w:val="FF00FF"/>
              </w:rPr>
              <w:t>1</w:t>
            </w:r>
            <w:r>
              <w:rPr>
                <w:rFonts w:hint="eastAsia"/>
                <w:color w:val="FF00FF"/>
              </w:rPr>
              <w:t>中规定值的</w:t>
            </w:r>
            <w:r>
              <w:rPr>
                <w:color w:val="FF00FF"/>
              </w:rPr>
              <w:t>10%</w:t>
            </w:r>
            <w:r>
              <w:rPr>
                <w:rFonts w:hint="eastAsia"/>
                <w:color w:val="FF00FF"/>
              </w:rPr>
              <w:t>，试验时间为</w:t>
            </w:r>
            <w:r>
              <w:rPr>
                <w:color w:val="FF00FF"/>
              </w:rPr>
              <w:t>1s</w:t>
            </w:r>
            <w:r>
              <w:rPr>
                <w:rFonts w:hint="eastAsia"/>
                <w:color w:val="FF00FF"/>
              </w:rPr>
              <w:t>。也可采用直流试验电压，其试验电压值为规定交流试验电压值的</w:t>
            </w:r>
            <w:r>
              <w:rPr>
                <w:color w:val="FF00FF"/>
              </w:rPr>
              <w:t>1.42</w:t>
            </w:r>
            <w:r>
              <w:rPr>
                <w:rFonts w:hint="eastAsia"/>
                <w:color w:val="FF00FF"/>
              </w:rPr>
              <w:t>倍。</w:t>
            </w:r>
          </w:p>
        </w:tc>
      </w:tr>
    </w:tbl>
    <w:p w:rsidR="00920ABC" w:rsidRDefault="00920ABC" w:rsidP="00920ABC">
      <w:pPr>
        <w:adjustRightInd w:val="0"/>
        <w:spacing w:line="312" w:lineRule="atLeast"/>
        <w:jc w:val="center"/>
        <w:rPr>
          <w:szCs w:val="20"/>
        </w:rPr>
      </w:pPr>
      <w:r>
        <w:t> </w:t>
      </w:r>
    </w:p>
    <w:p w:rsidR="00920ABC" w:rsidRPr="000E4CDD" w:rsidRDefault="000E4CDD" w:rsidP="00920ABC">
      <w:pPr>
        <w:adjustRightInd w:val="0"/>
        <w:spacing w:line="312" w:lineRule="atLeast"/>
      </w:pPr>
      <w:r w:rsidRPr="000E4CDD">
        <w:rPr>
          <w:rFonts w:hint="eastAsia"/>
        </w:rPr>
        <w:t>5</w:t>
      </w:r>
      <w:r w:rsidR="00920ABC" w:rsidRPr="000E4CDD">
        <w:t>.</w:t>
      </w:r>
      <w:r w:rsidRPr="000E4CDD">
        <w:rPr>
          <w:rFonts w:hint="eastAsia"/>
        </w:rPr>
        <w:t>8</w:t>
      </w:r>
      <w:r w:rsidR="00920ABC" w:rsidRPr="000E4CDD">
        <w:t xml:space="preserve">.3    </w:t>
      </w:r>
      <w:r w:rsidR="00920ABC" w:rsidRPr="000E4CDD">
        <w:rPr>
          <w:rFonts w:hint="eastAsia"/>
        </w:rPr>
        <w:t>冲击电压</w:t>
      </w:r>
    </w:p>
    <w:p w:rsidR="00920ABC" w:rsidRDefault="00920ABC" w:rsidP="00920ABC">
      <w:pPr>
        <w:adjustRightInd w:val="0"/>
        <w:spacing w:line="312" w:lineRule="atLeast"/>
        <w:rPr>
          <w:szCs w:val="20"/>
        </w:rPr>
      </w:pPr>
      <w:r>
        <w:t xml:space="preserve">    </w:t>
      </w:r>
      <w:r>
        <w:rPr>
          <w:rFonts w:hint="eastAsia"/>
        </w:rPr>
        <w:t>装置各导电回路与地</w:t>
      </w:r>
      <w:r>
        <w:t>(</w:t>
      </w:r>
      <w:r>
        <w:rPr>
          <w:rFonts w:hint="eastAsia"/>
        </w:rPr>
        <w:t>或与地有良好接触的金属框架</w:t>
      </w:r>
      <w:r>
        <w:t>)</w:t>
      </w:r>
      <w:r>
        <w:rPr>
          <w:rFonts w:hint="eastAsia"/>
        </w:rPr>
        <w:t>之间，交流回路与直流回路之间，对于额定绝缘电压大于</w:t>
      </w:r>
      <w:r>
        <w:t>60V</w:t>
      </w:r>
      <w:r>
        <w:rPr>
          <w:rFonts w:hint="eastAsia"/>
        </w:rPr>
        <w:t>的回路，应能承受</w:t>
      </w:r>
      <w:r>
        <w:t>1.2</w:t>
      </w:r>
      <w:r>
        <w:rPr>
          <w:rFonts w:hint="eastAsia"/>
        </w:rPr>
        <w:t>／</w:t>
      </w:r>
      <w:r>
        <w:t>50</w:t>
      </w:r>
      <w:r>
        <w:rPr>
          <w:rFonts w:hint="eastAsia"/>
        </w:rPr>
        <w:t>μ</w:t>
      </w:r>
      <w:r>
        <w:t>s</w:t>
      </w:r>
      <w:r>
        <w:rPr>
          <w:rFonts w:hint="eastAsia"/>
        </w:rPr>
        <w:t>、开路试验电压为</w:t>
      </w:r>
      <w:r>
        <w:t>5kV</w:t>
      </w:r>
      <w:r>
        <w:rPr>
          <w:rFonts w:hint="eastAsia"/>
        </w:rPr>
        <w:t>的标准雷电波的短时冲击电压试验；对于额定绝缘电压小于或等于</w:t>
      </w:r>
      <w:r>
        <w:t>60V</w:t>
      </w:r>
      <w:r>
        <w:rPr>
          <w:rFonts w:hint="eastAsia"/>
        </w:rPr>
        <w:t>的回路，应能承受</w:t>
      </w:r>
      <w:r>
        <w:t>1.2</w:t>
      </w:r>
      <w:r>
        <w:rPr>
          <w:rFonts w:hint="eastAsia"/>
        </w:rPr>
        <w:t>／</w:t>
      </w:r>
      <w:r>
        <w:t>50</w:t>
      </w:r>
      <w:r>
        <w:rPr>
          <w:rFonts w:hint="eastAsia"/>
        </w:rPr>
        <w:t>μ</w:t>
      </w:r>
      <w:r>
        <w:t>s</w:t>
      </w:r>
      <w:r>
        <w:rPr>
          <w:rFonts w:hint="eastAsia"/>
        </w:rPr>
        <w:t>、开路试验电压为</w:t>
      </w:r>
      <w:r>
        <w:t>1kV</w:t>
      </w:r>
      <w:r>
        <w:rPr>
          <w:rFonts w:hint="eastAsia"/>
        </w:rPr>
        <w:t>的标准雷电波的短时冲击电压试验，装置允许闪络，但不应出现绝缘击穿或损坏。装置试验后性能应符合</w:t>
      </w:r>
      <w:r w:rsidR="00A04ECF">
        <w:rPr>
          <w:rFonts w:hint="eastAsia"/>
        </w:rPr>
        <w:t>5</w:t>
      </w:r>
      <w:r>
        <w:t>.</w:t>
      </w:r>
      <w:r w:rsidR="00A04ECF">
        <w:rPr>
          <w:rFonts w:hint="eastAsia"/>
        </w:rPr>
        <w:t>8</w:t>
      </w:r>
      <w:r>
        <w:t>.1</w:t>
      </w:r>
      <w:r>
        <w:rPr>
          <w:rFonts w:hint="eastAsia"/>
        </w:rPr>
        <w:t>的规定。</w:t>
      </w:r>
    </w:p>
    <w:p w:rsidR="00920ABC" w:rsidRPr="00A04ECF" w:rsidRDefault="00A04ECF" w:rsidP="00160057">
      <w:pPr>
        <w:pStyle w:val="11"/>
        <w:numPr>
          <w:ilvl w:val="0"/>
          <w:numId w:val="0"/>
        </w:numPr>
        <w:spacing w:before="156" w:after="156"/>
      </w:pPr>
      <w:r w:rsidRPr="00A04ECF">
        <w:rPr>
          <w:rFonts w:hint="eastAsia"/>
        </w:rPr>
        <w:t>5</w:t>
      </w:r>
      <w:r w:rsidR="00920ABC" w:rsidRPr="00A04ECF">
        <w:t>.</w:t>
      </w:r>
      <w:r w:rsidRPr="00A04ECF">
        <w:rPr>
          <w:rFonts w:hint="eastAsia"/>
        </w:rPr>
        <w:t>9</w:t>
      </w:r>
      <w:r w:rsidR="007B245C">
        <w:rPr>
          <w:rFonts w:hint="eastAsia"/>
          <w:bCs/>
        </w:rPr>
        <w:t xml:space="preserve">  </w:t>
      </w:r>
      <w:r w:rsidR="00920ABC" w:rsidRPr="00A04ECF">
        <w:rPr>
          <w:rFonts w:hint="eastAsia"/>
        </w:rPr>
        <w:t>耐湿热性能</w:t>
      </w:r>
    </w:p>
    <w:p w:rsidR="00920ABC" w:rsidRDefault="00920ABC" w:rsidP="00920ABC">
      <w:pPr>
        <w:adjustRightInd w:val="0"/>
        <w:spacing w:line="312" w:lineRule="atLeast"/>
        <w:rPr>
          <w:szCs w:val="20"/>
        </w:rPr>
      </w:pPr>
      <w:r>
        <w:t xml:space="preserve">        </w:t>
      </w:r>
      <w:r>
        <w:rPr>
          <w:rFonts w:hint="eastAsia"/>
        </w:rPr>
        <w:t>根据试验和使用条件，装置应满足下列规定之一的耐湿热要求。</w:t>
      </w:r>
    </w:p>
    <w:p w:rsidR="00920ABC" w:rsidRPr="00A04ECF" w:rsidRDefault="00A04ECF" w:rsidP="00920ABC">
      <w:pPr>
        <w:adjustRightInd w:val="0"/>
        <w:spacing w:line="312" w:lineRule="atLeast"/>
      </w:pPr>
      <w:r w:rsidRPr="00A04ECF">
        <w:rPr>
          <w:rFonts w:hint="eastAsia"/>
        </w:rPr>
        <w:t>5</w:t>
      </w:r>
      <w:r w:rsidR="00920ABC" w:rsidRPr="00A04ECF">
        <w:t>.</w:t>
      </w:r>
      <w:r w:rsidRPr="00A04ECF">
        <w:rPr>
          <w:rFonts w:hint="eastAsia"/>
        </w:rPr>
        <w:t>9</w:t>
      </w:r>
      <w:r w:rsidR="00920ABC" w:rsidRPr="00A04ECF">
        <w:t xml:space="preserve">.1    </w:t>
      </w:r>
      <w:r w:rsidR="00920ABC" w:rsidRPr="00A04ECF">
        <w:rPr>
          <w:rFonts w:hint="eastAsia"/>
        </w:rPr>
        <w:t>恒定湿热试验</w:t>
      </w:r>
    </w:p>
    <w:p w:rsidR="00920ABC" w:rsidRDefault="00920ABC" w:rsidP="00920ABC">
      <w:pPr>
        <w:adjustRightInd w:val="0"/>
        <w:spacing w:line="312" w:lineRule="atLeast"/>
        <w:rPr>
          <w:szCs w:val="20"/>
        </w:rPr>
      </w:pPr>
      <w:r>
        <w:t xml:space="preserve">    </w:t>
      </w:r>
      <w:r>
        <w:rPr>
          <w:rFonts w:hint="eastAsia"/>
        </w:rPr>
        <w:t>装置应能承受</w:t>
      </w:r>
      <w:r>
        <w:t>GB</w:t>
      </w:r>
      <w:r>
        <w:rPr>
          <w:rFonts w:hint="eastAsia"/>
        </w:rPr>
        <w:t>／</w:t>
      </w:r>
      <w:r>
        <w:t>T 2423.9</w:t>
      </w:r>
      <w:r>
        <w:rPr>
          <w:rFonts w:hint="eastAsia"/>
        </w:rPr>
        <w:t>规定的恒定湿热试验：温度为＋</w:t>
      </w:r>
      <w:r>
        <w:t>40</w:t>
      </w:r>
      <w:r>
        <w:rPr>
          <w:rFonts w:hint="eastAsia"/>
        </w:rPr>
        <w:t>℃±</w:t>
      </w:r>
      <w:r>
        <w:t>2</w:t>
      </w:r>
      <w:r>
        <w:rPr>
          <w:rFonts w:hint="eastAsia"/>
        </w:rPr>
        <w:t>℃，相对湿度为</w:t>
      </w:r>
      <w:r>
        <w:t>(93</w:t>
      </w:r>
      <w:r>
        <w:rPr>
          <w:rFonts w:hint="eastAsia"/>
        </w:rPr>
        <w:t>±</w:t>
      </w:r>
      <w:r>
        <w:t>3) %</w:t>
      </w:r>
      <w:r>
        <w:rPr>
          <w:rFonts w:hint="eastAsia"/>
        </w:rPr>
        <w:t>，试验持续时间为</w:t>
      </w:r>
      <w:r>
        <w:t>48h</w:t>
      </w:r>
      <w:r>
        <w:rPr>
          <w:rFonts w:hint="eastAsia"/>
        </w:rPr>
        <w:t>，在试验结束前</w:t>
      </w:r>
      <w:r>
        <w:t>2h</w:t>
      </w:r>
      <w:r>
        <w:rPr>
          <w:rFonts w:hint="eastAsia"/>
        </w:rPr>
        <w:t>内，测量各导电回路对外露非带电导电部位及外壳之间、电气上无联系的各回路之间的绝缘电阻，其绝缘电阻值不应小于</w:t>
      </w:r>
      <w:r>
        <w:t>1.5M</w:t>
      </w:r>
      <w:r>
        <w:rPr>
          <w:rFonts w:hint="eastAsia"/>
        </w:rPr>
        <w:t>Ω；介质强度不低于</w:t>
      </w:r>
      <w:r>
        <w:t>4.10.2</w:t>
      </w:r>
      <w:r>
        <w:rPr>
          <w:rFonts w:hint="eastAsia"/>
        </w:rPr>
        <w:t>规定的介质强度试验电压值的</w:t>
      </w:r>
      <w:r>
        <w:t>75%</w:t>
      </w:r>
      <w:r>
        <w:rPr>
          <w:rFonts w:hint="eastAsia"/>
        </w:rPr>
        <w:t>。</w:t>
      </w:r>
    </w:p>
    <w:p w:rsidR="00920ABC" w:rsidRPr="00A04ECF" w:rsidRDefault="00A04ECF" w:rsidP="00920ABC">
      <w:pPr>
        <w:adjustRightInd w:val="0"/>
        <w:spacing w:line="312" w:lineRule="atLeast"/>
      </w:pPr>
      <w:r w:rsidRPr="00A04ECF">
        <w:rPr>
          <w:rFonts w:hint="eastAsia"/>
        </w:rPr>
        <w:t>5</w:t>
      </w:r>
      <w:r w:rsidR="00920ABC" w:rsidRPr="00A04ECF">
        <w:t>.</w:t>
      </w:r>
      <w:r w:rsidRPr="00A04ECF">
        <w:rPr>
          <w:rFonts w:hint="eastAsia"/>
        </w:rPr>
        <w:t>9</w:t>
      </w:r>
      <w:r w:rsidR="00920ABC" w:rsidRPr="00A04ECF">
        <w:t xml:space="preserve">.2    </w:t>
      </w:r>
      <w:r w:rsidR="00920ABC" w:rsidRPr="00A04ECF">
        <w:rPr>
          <w:rFonts w:hint="eastAsia"/>
        </w:rPr>
        <w:t>交变湿热试验</w:t>
      </w:r>
    </w:p>
    <w:p w:rsidR="00920ABC" w:rsidRDefault="00920ABC" w:rsidP="00920ABC">
      <w:pPr>
        <w:adjustRightInd w:val="0"/>
        <w:spacing w:line="312" w:lineRule="atLeast"/>
        <w:rPr>
          <w:szCs w:val="20"/>
        </w:rPr>
      </w:pPr>
      <w:r>
        <w:t xml:space="preserve">    </w:t>
      </w:r>
      <w:r>
        <w:rPr>
          <w:rFonts w:hint="eastAsia"/>
        </w:rPr>
        <w:t>装置应能承受</w:t>
      </w:r>
      <w:r>
        <w:t>GB</w:t>
      </w:r>
      <w:r>
        <w:rPr>
          <w:rFonts w:hint="eastAsia"/>
        </w:rPr>
        <w:t>／</w:t>
      </w:r>
      <w:r>
        <w:t>T 7261</w:t>
      </w:r>
      <w:r>
        <w:rPr>
          <w:rFonts w:hint="eastAsia"/>
        </w:rPr>
        <w:t>—</w:t>
      </w:r>
      <w:r>
        <w:t>20</w:t>
      </w:r>
      <w:r w:rsidR="00A04ECF">
        <w:rPr>
          <w:rFonts w:hint="eastAsia"/>
        </w:rPr>
        <w:t>16</w:t>
      </w:r>
      <w:r>
        <w:rPr>
          <w:rFonts w:hint="eastAsia"/>
        </w:rPr>
        <w:t>中第</w:t>
      </w:r>
      <w:r>
        <w:t>20</w:t>
      </w:r>
      <w:r>
        <w:rPr>
          <w:rFonts w:hint="eastAsia"/>
        </w:rPr>
        <w:t>章规定的交变湿热试验：温度为＋</w:t>
      </w:r>
      <w:r>
        <w:t>40</w:t>
      </w:r>
      <w:r>
        <w:rPr>
          <w:rFonts w:hint="eastAsia"/>
        </w:rPr>
        <w:t>℃±</w:t>
      </w:r>
      <w:r>
        <w:t>2</w:t>
      </w:r>
      <w:r>
        <w:rPr>
          <w:rFonts w:hint="eastAsia"/>
        </w:rPr>
        <w:t>℃，相对湿度为</w:t>
      </w:r>
      <w:r>
        <w:t>(93</w:t>
      </w:r>
      <w:r>
        <w:rPr>
          <w:rFonts w:hint="eastAsia"/>
        </w:rPr>
        <w:t>±</w:t>
      </w:r>
      <w:r>
        <w:t>3)%</w:t>
      </w:r>
      <w:r>
        <w:rPr>
          <w:rFonts w:hint="eastAsia"/>
        </w:rPr>
        <w:t>，试验持续时间为</w:t>
      </w:r>
      <w:r>
        <w:t>48h(</w:t>
      </w:r>
      <w:r>
        <w:rPr>
          <w:rFonts w:hint="eastAsia"/>
        </w:rPr>
        <w:t>每一周期时间为</w:t>
      </w:r>
      <w:r>
        <w:t>24h)</w:t>
      </w:r>
      <w:r>
        <w:rPr>
          <w:rFonts w:hint="eastAsia"/>
        </w:rPr>
        <w:t>，在试验结束前</w:t>
      </w:r>
      <w:r>
        <w:t>2h</w:t>
      </w:r>
      <w:r>
        <w:rPr>
          <w:rFonts w:hint="eastAsia"/>
        </w:rPr>
        <w:t>内，测量各导电回路对外露非带电导电部位及外壳之间、电气上无联系的各回路之间的绝缘电阻，其绝缘电阻值不应小于</w:t>
      </w:r>
      <w:r>
        <w:t>1.5M</w:t>
      </w:r>
      <w:r>
        <w:rPr>
          <w:rFonts w:hint="eastAsia"/>
        </w:rPr>
        <w:t>Ω；介质强度不低于</w:t>
      </w:r>
      <w:r w:rsidR="00A04ECF">
        <w:rPr>
          <w:rFonts w:hint="eastAsia"/>
        </w:rPr>
        <w:t>5</w:t>
      </w:r>
      <w:r>
        <w:t>.</w:t>
      </w:r>
      <w:r w:rsidR="00A04ECF">
        <w:rPr>
          <w:rFonts w:hint="eastAsia"/>
        </w:rPr>
        <w:t>8</w:t>
      </w:r>
      <w:r>
        <w:t>.2</w:t>
      </w:r>
      <w:r>
        <w:rPr>
          <w:rFonts w:hint="eastAsia"/>
        </w:rPr>
        <w:t>规定的介质强度试验电压值的</w:t>
      </w:r>
      <w:r>
        <w:t>75%</w:t>
      </w:r>
      <w:r>
        <w:rPr>
          <w:rFonts w:hint="eastAsia"/>
        </w:rPr>
        <w:t>。</w:t>
      </w:r>
    </w:p>
    <w:p w:rsidR="00A04ECF" w:rsidRPr="00A04ECF" w:rsidRDefault="00A04ECF" w:rsidP="00160057">
      <w:pPr>
        <w:pStyle w:val="11"/>
        <w:numPr>
          <w:ilvl w:val="0"/>
          <w:numId w:val="0"/>
        </w:numPr>
        <w:spacing w:before="156" w:after="156"/>
      </w:pPr>
      <w:r>
        <w:rPr>
          <w:rFonts w:hint="eastAsia"/>
        </w:rPr>
        <w:t>5</w:t>
      </w:r>
      <w:r w:rsidRPr="00A04ECF">
        <w:t>.1</w:t>
      </w:r>
      <w:r>
        <w:rPr>
          <w:rFonts w:hint="eastAsia"/>
        </w:rPr>
        <w:t>0</w:t>
      </w:r>
      <w:r w:rsidR="007B245C">
        <w:rPr>
          <w:rFonts w:hint="eastAsia"/>
          <w:bCs/>
        </w:rPr>
        <w:t xml:space="preserve">  </w:t>
      </w:r>
      <w:r w:rsidRPr="00A04ECF">
        <w:rPr>
          <w:rFonts w:hint="eastAsia"/>
        </w:rPr>
        <w:t>电磁兼容电能</w:t>
      </w:r>
    </w:p>
    <w:p w:rsidR="00A04ECF" w:rsidRPr="00A04ECF" w:rsidRDefault="00A04ECF" w:rsidP="00A04ECF">
      <w:pPr>
        <w:adjustRightInd w:val="0"/>
        <w:spacing w:line="312" w:lineRule="atLeast"/>
      </w:pPr>
      <w:r w:rsidRPr="00A04ECF">
        <w:t xml:space="preserve">5.10.1    </w:t>
      </w:r>
      <w:r w:rsidRPr="00A04ECF">
        <w:rPr>
          <w:rFonts w:hint="eastAsia"/>
        </w:rPr>
        <w:t>承受辐射电磁场干扰的能力</w:t>
      </w:r>
    </w:p>
    <w:p w:rsidR="00A04ECF" w:rsidRDefault="00A04ECF" w:rsidP="00A04ECF">
      <w:pPr>
        <w:adjustRightInd w:val="0"/>
        <w:spacing w:line="312" w:lineRule="atLeast"/>
        <w:rPr>
          <w:szCs w:val="20"/>
        </w:rPr>
      </w:pPr>
      <w:r>
        <w:lastRenderedPageBreak/>
        <w:t xml:space="preserve">     </w:t>
      </w:r>
      <w:r>
        <w:rPr>
          <w:rFonts w:hint="eastAsia"/>
        </w:rPr>
        <w:t>装置应能承受</w:t>
      </w:r>
      <w:r>
        <w:t>GB</w:t>
      </w:r>
      <w:r>
        <w:rPr>
          <w:rFonts w:hint="eastAsia"/>
        </w:rPr>
        <w:t>／</w:t>
      </w:r>
      <w:r>
        <w:t>T 14598.9</w:t>
      </w:r>
      <w:r>
        <w:rPr>
          <w:rFonts w:hint="eastAsia"/>
        </w:rPr>
        <w:t>—</w:t>
      </w:r>
      <w:r>
        <w:rPr>
          <w:rFonts w:hint="eastAsia"/>
        </w:rPr>
        <w:t>2000</w:t>
      </w:r>
      <w:r>
        <w:rPr>
          <w:rFonts w:hint="eastAsia"/>
        </w:rPr>
        <w:t>中</w:t>
      </w:r>
      <w:r>
        <w:t>4.1.1</w:t>
      </w:r>
      <w:r>
        <w:rPr>
          <w:rFonts w:hint="eastAsia"/>
        </w:rPr>
        <w:t>规定的严酷等级为Ⅲ级的辐射电磁场干扰试验，试验期间装置应无误动或拒动现象。试验后装置性能仍应符合</w:t>
      </w:r>
      <w:r>
        <w:rPr>
          <w:rFonts w:hint="eastAsia"/>
        </w:rPr>
        <w:t>5</w:t>
      </w:r>
      <w:r>
        <w:t>.3</w:t>
      </w:r>
      <w:r>
        <w:rPr>
          <w:rFonts w:hint="eastAsia"/>
        </w:rPr>
        <w:t>规定。</w:t>
      </w:r>
    </w:p>
    <w:p w:rsidR="00A04ECF" w:rsidRPr="00A04ECF" w:rsidRDefault="00A04ECF" w:rsidP="00A04ECF">
      <w:pPr>
        <w:adjustRightInd w:val="0"/>
        <w:spacing w:line="312" w:lineRule="atLeast"/>
      </w:pPr>
      <w:r w:rsidRPr="00A04ECF">
        <w:t xml:space="preserve">5.10.2    </w:t>
      </w:r>
      <w:r w:rsidRPr="00A04ECF">
        <w:rPr>
          <w:rFonts w:hint="eastAsia"/>
        </w:rPr>
        <w:t>承受快速瞬变干扰的能力</w:t>
      </w:r>
    </w:p>
    <w:p w:rsidR="00A04ECF" w:rsidRDefault="00A04ECF" w:rsidP="00A04ECF">
      <w:pPr>
        <w:adjustRightInd w:val="0"/>
        <w:spacing w:line="312" w:lineRule="atLeast"/>
        <w:rPr>
          <w:szCs w:val="20"/>
        </w:rPr>
      </w:pPr>
      <w:r>
        <w:t xml:space="preserve">     </w:t>
      </w:r>
      <w:r>
        <w:rPr>
          <w:rFonts w:hint="eastAsia"/>
        </w:rPr>
        <w:t>装置应能承受</w:t>
      </w:r>
      <w:r>
        <w:t>GB</w:t>
      </w:r>
      <w:r>
        <w:rPr>
          <w:rFonts w:hint="eastAsia"/>
        </w:rPr>
        <w:t>／</w:t>
      </w:r>
      <w:r>
        <w:t>T 14598.10</w:t>
      </w:r>
      <w:r>
        <w:rPr>
          <w:rFonts w:hint="eastAsia"/>
        </w:rPr>
        <w:t>—</w:t>
      </w:r>
      <w:r>
        <w:rPr>
          <w:rFonts w:hint="eastAsia"/>
        </w:rPr>
        <w:t>2012</w:t>
      </w:r>
      <w:r>
        <w:rPr>
          <w:rFonts w:hint="eastAsia"/>
        </w:rPr>
        <w:t>中</w:t>
      </w:r>
      <w:r>
        <w:t>4.1</w:t>
      </w:r>
      <w:r>
        <w:rPr>
          <w:rFonts w:hint="eastAsia"/>
        </w:rPr>
        <w:t>规定的严酷等级为Ⅲ级的快速瞬变干扰试验，试验期间装置应无误动或拒动现象。试验后装置性能仍应符合</w:t>
      </w:r>
      <w:r w:rsidR="00914454">
        <w:rPr>
          <w:rFonts w:hint="eastAsia"/>
        </w:rPr>
        <w:t>5.3</w:t>
      </w:r>
      <w:r>
        <w:rPr>
          <w:rFonts w:hint="eastAsia"/>
        </w:rPr>
        <w:t>规定。</w:t>
      </w:r>
    </w:p>
    <w:p w:rsidR="00A04ECF" w:rsidRPr="00A04ECF" w:rsidRDefault="00A04ECF" w:rsidP="00A04ECF">
      <w:pPr>
        <w:adjustRightInd w:val="0"/>
        <w:spacing w:line="312" w:lineRule="atLeast"/>
      </w:pPr>
      <w:r w:rsidRPr="00A04ECF">
        <w:t xml:space="preserve">5.10.3    </w:t>
      </w:r>
      <w:r w:rsidRPr="00A04ECF">
        <w:rPr>
          <w:rFonts w:hint="eastAsia"/>
        </w:rPr>
        <w:t>承受脉冲群干扰的能力</w:t>
      </w:r>
    </w:p>
    <w:p w:rsidR="00A04ECF" w:rsidRDefault="00A04ECF" w:rsidP="00A04ECF">
      <w:pPr>
        <w:adjustRightInd w:val="0"/>
        <w:spacing w:line="312" w:lineRule="atLeast"/>
        <w:rPr>
          <w:szCs w:val="20"/>
        </w:rPr>
      </w:pPr>
      <w:r>
        <w:t xml:space="preserve">     </w:t>
      </w:r>
      <w:r>
        <w:rPr>
          <w:rFonts w:hint="eastAsia"/>
        </w:rPr>
        <w:t>装置应能承受</w:t>
      </w:r>
      <w:r>
        <w:t>GB</w:t>
      </w:r>
      <w:r>
        <w:rPr>
          <w:rFonts w:hint="eastAsia"/>
        </w:rPr>
        <w:t>／</w:t>
      </w:r>
      <w:r>
        <w:t>T 14598.13</w:t>
      </w:r>
      <w:r>
        <w:rPr>
          <w:rFonts w:hint="eastAsia"/>
        </w:rPr>
        <w:t>—</w:t>
      </w:r>
      <w:r>
        <w:rPr>
          <w:rFonts w:hint="eastAsia"/>
        </w:rPr>
        <w:t>2011</w:t>
      </w:r>
      <w:r>
        <w:rPr>
          <w:rFonts w:hint="eastAsia"/>
        </w:rPr>
        <w:t>中</w:t>
      </w:r>
      <w:r>
        <w:t>3.1.1</w:t>
      </w:r>
      <w:r>
        <w:rPr>
          <w:rFonts w:hint="eastAsia"/>
        </w:rPr>
        <w:t>规定的严酷等级为Ⅲ级的</w:t>
      </w:r>
      <w:r>
        <w:t>1MHz</w:t>
      </w:r>
      <w:r>
        <w:rPr>
          <w:rFonts w:hint="eastAsia"/>
        </w:rPr>
        <w:t>和</w:t>
      </w:r>
      <w:r>
        <w:t>100kHz</w:t>
      </w:r>
      <w:r>
        <w:rPr>
          <w:rFonts w:hint="eastAsia"/>
        </w:rPr>
        <w:t>脉冲群干扰试验，试验期间装置应无误动或拒动现象。试验后装置性能仍应符合</w:t>
      </w:r>
      <w:r w:rsidR="00914454">
        <w:rPr>
          <w:rFonts w:hint="eastAsia"/>
        </w:rPr>
        <w:t>5.3</w:t>
      </w:r>
      <w:r>
        <w:rPr>
          <w:rFonts w:hint="eastAsia"/>
        </w:rPr>
        <w:t>规定。</w:t>
      </w:r>
    </w:p>
    <w:p w:rsidR="00A04ECF" w:rsidRPr="00A04ECF" w:rsidRDefault="00A04ECF" w:rsidP="00A04ECF">
      <w:pPr>
        <w:adjustRightInd w:val="0"/>
        <w:spacing w:line="312" w:lineRule="atLeast"/>
      </w:pPr>
      <w:r w:rsidRPr="00A04ECF">
        <w:t xml:space="preserve">5.10.4    </w:t>
      </w:r>
      <w:r w:rsidRPr="00A04ECF">
        <w:rPr>
          <w:rFonts w:hint="eastAsia"/>
        </w:rPr>
        <w:t>承受静电放电干扰的能力</w:t>
      </w:r>
    </w:p>
    <w:p w:rsidR="00A04ECF" w:rsidRDefault="00A04ECF" w:rsidP="00A04ECF">
      <w:pPr>
        <w:adjustRightInd w:val="0"/>
        <w:spacing w:line="312" w:lineRule="atLeast"/>
        <w:rPr>
          <w:szCs w:val="20"/>
        </w:rPr>
      </w:pPr>
      <w:r>
        <w:t xml:space="preserve">     </w:t>
      </w:r>
      <w:r>
        <w:rPr>
          <w:rFonts w:hint="eastAsia"/>
        </w:rPr>
        <w:t>装置应能承受</w:t>
      </w:r>
      <w:r>
        <w:t>GB</w:t>
      </w:r>
      <w:r>
        <w:rPr>
          <w:rFonts w:hint="eastAsia"/>
        </w:rPr>
        <w:t>／</w:t>
      </w:r>
      <w:r>
        <w:t>T 14598.14</w:t>
      </w:r>
      <w:r>
        <w:rPr>
          <w:rFonts w:hint="eastAsia"/>
        </w:rPr>
        <w:t>—</w:t>
      </w:r>
      <w:r>
        <w:rPr>
          <w:rFonts w:hint="eastAsia"/>
        </w:rPr>
        <w:t>2016</w:t>
      </w:r>
      <w:r>
        <w:rPr>
          <w:rFonts w:hint="eastAsia"/>
        </w:rPr>
        <w:t>中</w:t>
      </w:r>
      <w:r>
        <w:t>4.2</w:t>
      </w:r>
      <w:r>
        <w:rPr>
          <w:rFonts w:hint="eastAsia"/>
        </w:rPr>
        <w:t>规定的严酷等级为Ⅲ级的静电放电干扰试验，试验期间装置应无误动或拒动现象。试验后装置性能仍应符合</w:t>
      </w:r>
      <w:r w:rsidR="00914454">
        <w:rPr>
          <w:rFonts w:hint="eastAsia"/>
        </w:rPr>
        <w:t>5.3</w:t>
      </w:r>
      <w:r>
        <w:rPr>
          <w:rFonts w:hint="eastAsia"/>
        </w:rPr>
        <w:t>规定。</w:t>
      </w:r>
    </w:p>
    <w:p w:rsidR="00920ABC" w:rsidRPr="00A04ECF" w:rsidRDefault="00A04ECF" w:rsidP="00160057">
      <w:pPr>
        <w:pStyle w:val="11"/>
        <w:numPr>
          <w:ilvl w:val="0"/>
          <w:numId w:val="0"/>
        </w:numPr>
        <w:spacing w:before="156" w:after="156"/>
      </w:pPr>
      <w:r>
        <w:rPr>
          <w:rFonts w:hint="eastAsia"/>
        </w:rPr>
        <w:t>5</w:t>
      </w:r>
      <w:r w:rsidR="00920ABC" w:rsidRPr="00A04ECF">
        <w:t>.1</w:t>
      </w:r>
      <w:r>
        <w:rPr>
          <w:rFonts w:hint="eastAsia"/>
        </w:rPr>
        <w:t>1</w:t>
      </w:r>
      <w:r w:rsidR="007B245C">
        <w:rPr>
          <w:rFonts w:hint="eastAsia"/>
          <w:bCs/>
        </w:rPr>
        <w:t xml:space="preserve">  </w:t>
      </w:r>
      <w:r w:rsidR="00920ABC" w:rsidRPr="00A04ECF">
        <w:rPr>
          <w:rFonts w:hint="eastAsia"/>
        </w:rPr>
        <w:t>机械性能</w:t>
      </w:r>
    </w:p>
    <w:p w:rsidR="00DE071A" w:rsidRPr="00DE071A" w:rsidRDefault="00DE071A" w:rsidP="00DE071A">
      <w:pPr>
        <w:adjustRightInd w:val="0"/>
        <w:spacing w:line="312" w:lineRule="atLeast"/>
        <w:rPr>
          <w:rFonts w:ascii="宋体" w:hAnsi="宋体"/>
          <w:szCs w:val="20"/>
        </w:rPr>
      </w:pPr>
      <w:r w:rsidRPr="00DE071A">
        <w:rPr>
          <w:rFonts w:ascii="宋体" w:hAnsi="宋体"/>
          <w:bCs/>
        </w:rPr>
        <w:t xml:space="preserve">5.11.1    </w:t>
      </w:r>
      <w:r w:rsidRPr="00DE071A">
        <w:rPr>
          <w:rFonts w:ascii="宋体" w:hAnsi="宋体" w:hint="eastAsia"/>
          <w:bCs/>
        </w:rPr>
        <w:t>振动</w:t>
      </w:r>
      <w:r w:rsidRPr="00DE071A">
        <w:rPr>
          <w:rFonts w:ascii="宋体" w:hAnsi="宋体"/>
          <w:bCs/>
        </w:rPr>
        <w:t>(</w:t>
      </w:r>
      <w:r w:rsidRPr="00DE071A">
        <w:rPr>
          <w:rFonts w:ascii="宋体" w:hAnsi="宋体" w:hint="eastAsia"/>
          <w:bCs/>
        </w:rPr>
        <w:t>正弦</w:t>
      </w:r>
      <w:r w:rsidRPr="00DE071A">
        <w:rPr>
          <w:rFonts w:ascii="宋体" w:hAnsi="宋体"/>
          <w:bCs/>
        </w:rPr>
        <w:t>)</w:t>
      </w:r>
    </w:p>
    <w:p w:rsidR="00DE071A" w:rsidRPr="00DE071A" w:rsidRDefault="00DE071A" w:rsidP="00DE071A">
      <w:pPr>
        <w:adjustRightInd w:val="0"/>
        <w:spacing w:line="312" w:lineRule="atLeast"/>
        <w:rPr>
          <w:rFonts w:ascii="宋体" w:hAnsi="宋体"/>
          <w:szCs w:val="20"/>
        </w:rPr>
      </w:pPr>
      <w:r w:rsidRPr="00DE071A">
        <w:rPr>
          <w:rFonts w:ascii="宋体" w:hAnsi="宋体"/>
          <w:bCs/>
        </w:rPr>
        <w:t xml:space="preserve">5.11.1.1    </w:t>
      </w:r>
      <w:r w:rsidRPr="00DE071A">
        <w:rPr>
          <w:rFonts w:ascii="宋体" w:hAnsi="宋体" w:hint="eastAsia"/>
          <w:bCs/>
        </w:rPr>
        <w:t>振动响应</w:t>
      </w:r>
    </w:p>
    <w:p w:rsidR="00DE071A" w:rsidRPr="00DE071A" w:rsidRDefault="00DE071A" w:rsidP="00DE071A">
      <w:pPr>
        <w:adjustRightInd w:val="0"/>
        <w:spacing w:line="312" w:lineRule="atLeast"/>
        <w:rPr>
          <w:rFonts w:ascii="宋体" w:hAnsi="宋体"/>
          <w:szCs w:val="20"/>
        </w:rPr>
      </w:pPr>
      <w:r w:rsidRPr="00DE071A">
        <w:rPr>
          <w:rFonts w:ascii="宋体" w:hAnsi="宋体"/>
        </w:rPr>
        <w:t xml:space="preserve">     </w:t>
      </w:r>
      <w:r w:rsidRPr="00DE071A">
        <w:rPr>
          <w:rFonts w:ascii="宋体" w:hAnsi="宋体" w:hint="eastAsia"/>
        </w:rPr>
        <w:t>装置应能承受</w:t>
      </w:r>
      <w:r w:rsidRPr="00DE071A">
        <w:rPr>
          <w:rFonts w:ascii="宋体" w:hAnsi="宋体"/>
        </w:rPr>
        <w:t>GB</w:t>
      </w:r>
      <w:r w:rsidRPr="00DE071A">
        <w:rPr>
          <w:rFonts w:ascii="宋体" w:hAnsi="宋体" w:hint="eastAsia"/>
        </w:rPr>
        <w:t>／</w:t>
      </w:r>
      <w:r w:rsidRPr="00DE071A">
        <w:rPr>
          <w:rFonts w:ascii="宋体" w:hAnsi="宋体"/>
        </w:rPr>
        <w:t>T 11287</w:t>
      </w:r>
      <w:r w:rsidRPr="00DE071A">
        <w:rPr>
          <w:rFonts w:ascii="宋体" w:hAnsi="宋体" w:hint="eastAsia"/>
        </w:rPr>
        <w:t>—</w:t>
      </w:r>
      <w:r w:rsidRPr="00DE071A">
        <w:rPr>
          <w:rFonts w:ascii="宋体" w:hAnsi="宋体"/>
        </w:rPr>
        <w:t>2000</w:t>
      </w:r>
      <w:r w:rsidRPr="00DE071A">
        <w:rPr>
          <w:rFonts w:ascii="宋体" w:hAnsi="宋体" w:hint="eastAsia"/>
        </w:rPr>
        <w:t>中</w:t>
      </w:r>
      <w:r w:rsidRPr="00DE071A">
        <w:rPr>
          <w:rFonts w:ascii="宋体" w:hAnsi="宋体"/>
        </w:rPr>
        <w:t>3.2.1</w:t>
      </w:r>
      <w:r w:rsidRPr="00DE071A">
        <w:rPr>
          <w:rFonts w:ascii="宋体" w:hAnsi="宋体" w:hint="eastAsia"/>
        </w:rPr>
        <w:t>规定的严酷等级为Ⅰ级的振动响应试验，试验期间，量度继电器或保护装置不应误动作。试验期间及试验后，不得出现机械损坏现象，装置性能仍应符合</w:t>
      </w:r>
      <w:r w:rsidR="00914454">
        <w:rPr>
          <w:rFonts w:hint="eastAsia"/>
        </w:rPr>
        <w:t>5.3</w:t>
      </w:r>
      <w:r w:rsidRPr="00DE071A">
        <w:rPr>
          <w:rFonts w:ascii="宋体" w:hAnsi="宋体" w:hint="eastAsia"/>
        </w:rPr>
        <w:t>规定。</w:t>
      </w:r>
    </w:p>
    <w:p w:rsidR="00DE071A" w:rsidRPr="00DE071A" w:rsidRDefault="00DE071A" w:rsidP="00DE071A">
      <w:pPr>
        <w:adjustRightInd w:val="0"/>
        <w:spacing w:line="312" w:lineRule="atLeast"/>
        <w:rPr>
          <w:rFonts w:ascii="宋体" w:hAnsi="宋体"/>
          <w:szCs w:val="20"/>
        </w:rPr>
      </w:pPr>
      <w:r w:rsidRPr="00DE071A">
        <w:rPr>
          <w:rFonts w:ascii="宋体" w:hAnsi="宋体"/>
          <w:bCs/>
        </w:rPr>
        <w:t xml:space="preserve">5.11.1.2    </w:t>
      </w:r>
      <w:r w:rsidRPr="00DE071A">
        <w:rPr>
          <w:rFonts w:ascii="宋体" w:hAnsi="宋体" w:hint="eastAsia"/>
          <w:bCs/>
        </w:rPr>
        <w:t>振动耐久</w:t>
      </w:r>
    </w:p>
    <w:p w:rsidR="00DE071A" w:rsidRPr="00DE071A" w:rsidRDefault="00DE071A" w:rsidP="00DE071A">
      <w:pPr>
        <w:adjustRightInd w:val="0"/>
        <w:spacing w:line="312" w:lineRule="atLeast"/>
        <w:rPr>
          <w:rFonts w:ascii="宋体" w:hAnsi="宋体"/>
          <w:szCs w:val="20"/>
        </w:rPr>
      </w:pPr>
      <w:r w:rsidRPr="00DE071A">
        <w:rPr>
          <w:rFonts w:ascii="宋体" w:hAnsi="宋体"/>
        </w:rPr>
        <w:t xml:space="preserve">    </w:t>
      </w:r>
      <w:r w:rsidRPr="00DE071A">
        <w:rPr>
          <w:rFonts w:ascii="宋体" w:hAnsi="宋体" w:hint="eastAsia"/>
        </w:rPr>
        <w:t>装置应能承受</w:t>
      </w:r>
      <w:r w:rsidRPr="00DE071A">
        <w:rPr>
          <w:rFonts w:ascii="宋体" w:hAnsi="宋体"/>
        </w:rPr>
        <w:t>GB</w:t>
      </w:r>
      <w:r w:rsidRPr="00DE071A">
        <w:rPr>
          <w:rFonts w:ascii="宋体" w:hAnsi="宋体" w:hint="eastAsia"/>
        </w:rPr>
        <w:t>／</w:t>
      </w:r>
      <w:r w:rsidRPr="00DE071A">
        <w:rPr>
          <w:rFonts w:ascii="宋体" w:hAnsi="宋体"/>
        </w:rPr>
        <w:t>T 11287</w:t>
      </w:r>
      <w:r w:rsidRPr="00DE071A">
        <w:rPr>
          <w:rFonts w:ascii="宋体" w:hAnsi="宋体" w:hint="eastAsia"/>
        </w:rPr>
        <w:t>—</w:t>
      </w:r>
      <w:r w:rsidRPr="00DE071A">
        <w:rPr>
          <w:rFonts w:ascii="宋体" w:hAnsi="宋体"/>
        </w:rPr>
        <w:t>2000</w:t>
      </w:r>
      <w:r w:rsidRPr="00DE071A">
        <w:rPr>
          <w:rFonts w:ascii="宋体" w:hAnsi="宋体" w:hint="eastAsia"/>
        </w:rPr>
        <w:t>中</w:t>
      </w:r>
      <w:r w:rsidRPr="00DE071A">
        <w:rPr>
          <w:rFonts w:ascii="宋体" w:hAnsi="宋体"/>
        </w:rPr>
        <w:t>3.2.2</w:t>
      </w:r>
      <w:r w:rsidRPr="00DE071A">
        <w:rPr>
          <w:rFonts w:ascii="宋体" w:hAnsi="宋体" w:hint="eastAsia"/>
        </w:rPr>
        <w:t>规定的严酷等级为Ⅰ级的振动耐久试验，试验期间及试验后，无紧固件松动、脱落及结构损坏，装置性能仍应符合</w:t>
      </w:r>
      <w:r w:rsidR="00914454">
        <w:rPr>
          <w:rFonts w:hint="eastAsia"/>
        </w:rPr>
        <w:t>5.3</w:t>
      </w:r>
      <w:r w:rsidRPr="00DE071A">
        <w:rPr>
          <w:rFonts w:ascii="宋体" w:hAnsi="宋体" w:hint="eastAsia"/>
        </w:rPr>
        <w:t>规定。</w:t>
      </w:r>
    </w:p>
    <w:p w:rsidR="00DE071A" w:rsidRPr="00DE071A" w:rsidRDefault="00DE071A" w:rsidP="00DE071A">
      <w:pPr>
        <w:adjustRightInd w:val="0"/>
        <w:spacing w:line="312" w:lineRule="atLeast"/>
        <w:rPr>
          <w:rFonts w:ascii="宋体" w:hAnsi="宋体"/>
          <w:szCs w:val="20"/>
        </w:rPr>
      </w:pPr>
      <w:r w:rsidRPr="00DE071A">
        <w:rPr>
          <w:rFonts w:ascii="宋体" w:hAnsi="宋体"/>
          <w:bCs/>
        </w:rPr>
        <w:t xml:space="preserve">5.11.2    </w:t>
      </w:r>
      <w:r w:rsidRPr="00DE071A">
        <w:rPr>
          <w:rFonts w:ascii="宋体" w:hAnsi="宋体" w:hint="eastAsia"/>
          <w:bCs/>
        </w:rPr>
        <w:t>冲击</w:t>
      </w:r>
    </w:p>
    <w:p w:rsidR="00DE071A" w:rsidRPr="00DE071A" w:rsidRDefault="00DE071A" w:rsidP="00DE071A">
      <w:pPr>
        <w:adjustRightInd w:val="0"/>
        <w:spacing w:line="312" w:lineRule="atLeast"/>
        <w:rPr>
          <w:rFonts w:ascii="宋体" w:hAnsi="宋体"/>
          <w:szCs w:val="20"/>
        </w:rPr>
      </w:pPr>
      <w:r w:rsidRPr="00DE071A">
        <w:rPr>
          <w:rFonts w:ascii="宋体" w:hAnsi="宋体"/>
          <w:bCs/>
        </w:rPr>
        <w:t xml:space="preserve">5.11.2.1    </w:t>
      </w:r>
      <w:r w:rsidRPr="00DE071A">
        <w:rPr>
          <w:rFonts w:ascii="宋体" w:hAnsi="宋体" w:hint="eastAsia"/>
          <w:bCs/>
        </w:rPr>
        <w:t>冲击响应</w:t>
      </w:r>
    </w:p>
    <w:p w:rsidR="00DE071A" w:rsidRPr="00DE071A" w:rsidRDefault="00DE071A" w:rsidP="00DE071A">
      <w:pPr>
        <w:adjustRightInd w:val="0"/>
        <w:spacing w:line="312" w:lineRule="atLeast"/>
        <w:rPr>
          <w:rFonts w:ascii="宋体" w:hAnsi="宋体"/>
          <w:szCs w:val="20"/>
        </w:rPr>
      </w:pPr>
      <w:r w:rsidRPr="00DE071A">
        <w:rPr>
          <w:rFonts w:ascii="宋体" w:hAnsi="宋体"/>
        </w:rPr>
        <w:t xml:space="preserve">     </w:t>
      </w:r>
      <w:r w:rsidRPr="00DE071A">
        <w:rPr>
          <w:rFonts w:ascii="宋体" w:hAnsi="宋体" w:hint="eastAsia"/>
        </w:rPr>
        <w:t>装置应能承受</w:t>
      </w:r>
      <w:r w:rsidRPr="00DE071A">
        <w:rPr>
          <w:rFonts w:ascii="宋体" w:hAnsi="宋体"/>
        </w:rPr>
        <w:t>GB</w:t>
      </w:r>
      <w:r w:rsidRPr="00DE071A">
        <w:rPr>
          <w:rFonts w:ascii="宋体" w:hAnsi="宋体" w:hint="eastAsia"/>
        </w:rPr>
        <w:t>／</w:t>
      </w:r>
      <w:r w:rsidRPr="00DE071A">
        <w:rPr>
          <w:rFonts w:ascii="宋体" w:hAnsi="宋体"/>
        </w:rPr>
        <w:t>T 14537</w:t>
      </w:r>
      <w:r w:rsidRPr="00DE071A">
        <w:rPr>
          <w:rFonts w:ascii="宋体" w:hAnsi="宋体" w:hint="eastAsia"/>
        </w:rPr>
        <w:t>—</w:t>
      </w:r>
      <w:r w:rsidRPr="00DE071A">
        <w:rPr>
          <w:rFonts w:ascii="宋体" w:hAnsi="宋体"/>
        </w:rPr>
        <w:t>1993</w:t>
      </w:r>
      <w:r w:rsidRPr="00DE071A">
        <w:rPr>
          <w:rFonts w:ascii="宋体" w:hAnsi="宋体" w:hint="eastAsia"/>
        </w:rPr>
        <w:t>中</w:t>
      </w:r>
      <w:r w:rsidRPr="00DE071A">
        <w:rPr>
          <w:rFonts w:ascii="宋体" w:hAnsi="宋体"/>
        </w:rPr>
        <w:t>4.2.1</w:t>
      </w:r>
      <w:r w:rsidRPr="00DE071A">
        <w:rPr>
          <w:rFonts w:ascii="宋体" w:hAnsi="宋体" w:hint="eastAsia"/>
        </w:rPr>
        <w:t>规定的严酷等级为Ⅰ级的冲击响应试验。试验期间，量度继电器或保护装置不应当误动作。试验期间及试验后，不得出现机械损坏现象，装置性能仍应符合</w:t>
      </w:r>
      <w:r w:rsidR="00914454">
        <w:rPr>
          <w:rFonts w:hint="eastAsia"/>
        </w:rPr>
        <w:t>5.3</w:t>
      </w:r>
      <w:r w:rsidRPr="00DE071A">
        <w:rPr>
          <w:rFonts w:ascii="宋体" w:hAnsi="宋体" w:hint="eastAsia"/>
        </w:rPr>
        <w:t>规定。</w:t>
      </w:r>
    </w:p>
    <w:p w:rsidR="00DE071A" w:rsidRPr="00DE071A" w:rsidRDefault="00DE071A" w:rsidP="00DE071A">
      <w:pPr>
        <w:adjustRightInd w:val="0"/>
        <w:spacing w:line="312" w:lineRule="atLeast"/>
        <w:rPr>
          <w:rFonts w:ascii="宋体" w:hAnsi="宋体"/>
          <w:szCs w:val="20"/>
        </w:rPr>
      </w:pPr>
      <w:r w:rsidRPr="00DE071A">
        <w:rPr>
          <w:rFonts w:ascii="宋体" w:hAnsi="宋体"/>
          <w:bCs/>
        </w:rPr>
        <w:t xml:space="preserve">5.11.2.2    </w:t>
      </w:r>
      <w:r w:rsidRPr="00DE071A">
        <w:rPr>
          <w:rFonts w:ascii="宋体" w:hAnsi="宋体" w:hint="eastAsia"/>
          <w:bCs/>
        </w:rPr>
        <w:t>冲击耐久</w:t>
      </w:r>
    </w:p>
    <w:p w:rsidR="00DE071A" w:rsidRPr="00DE071A" w:rsidRDefault="00DE071A" w:rsidP="00DE071A">
      <w:pPr>
        <w:adjustRightInd w:val="0"/>
        <w:spacing w:line="312" w:lineRule="atLeast"/>
        <w:rPr>
          <w:rFonts w:ascii="宋体" w:hAnsi="宋体"/>
          <w:szCs w:val="20"/>
        </w:rPr>
      </w:pPr>
      <w:r w:rsidRPr="00DE071A">
        <w:rPr>
          <w:rFonts w:ascii="宋体" w:hAnsi="宋体"/>
        </w:rPr>
        <w:t xml:space="preserve">    </w:t>
      </w:r>
      <w:r w:rsidRPr="00DE071A">
        <w:rPr>
          <w:rFonts w:ascii="宋体" w:hAnsi="宋体" w:hint="eastAsia"/>
        </w:rPr>
        <w:t>装置应能承受</w:t>
      </w:r>
      <w:r w:rsidRPr="00DE071A">
        <w:rPr>
          <w:rFonts w:ascii="宋体" w:hAnsi="宋体"/>
        </w:rPr>
        <w:t>GB</w:t>
      </w:r>
      <w:r w:rsidRPr="00DE071A">
        <w:rPr>
          <w:rFonts w:ascii="宋体" w:hAnsi="宋体" w:hint="eastAsia"/>
        </w:rPr>
        <w:t>／</w:t>
      </w:r>
      <w:r w:rsidRPr="00DE071A">
        <w:rPr>
          <w:rFonts w:ascii="宋体" w:hAnsi="宋体"/>
        </w:rPr>
        <w:t>T 14537</w:t>
      </w:r>
      <w:r w:rsidRPr="00DE071A">
        <w:rPr>
          <w:rFonts w:ascii="宋体" w:hAnsi="宋体" w:hint="eastAsia"/>
        </w:rPr>
        <w:t>—</w:t>
      </w:r>
      <w:r w:rsidRPr="00DE071A">
        <w:rPr>
          <w:rFonts w:ascii="宋体" w:hAnsi="宋体"/>
        </w:rPr>
        <w:t>1993</w:t>
      </w:r>
      <w:r w:rsidRPr="00DE071A">
        <w:rPr>
          <w:rFonts w:ascii="宋体" w:hAnsi="宋体" w:hint="eastAsia"/>
        </w:rPr>
        <w:t>中</w:t>
      </w:r>
      <w:r w:rsidRPr="00DE071A">
        <w:rPr>
          <w:rFonts w:ascii="宋体" w:hAnsi="宋体"/>
        </w:rPr>
        <w:t>4.2.2</w:t>
      </w:r>
      <w:r w:rsidRPr="00DE071A">
        <w:rPr>
          <w:rFonts w:ascii="宋体" w:hAnsi="宋体" w:hint="eastAsia"/>
        </w:rPr>
        <w:t>规定的严酷等级为Ⅰ级的冲击耐久试验。试验期间及试验后，无紧固件松动、脱落及结构损坏，装置性能仍应符合</w:t>
      </w:r>
      <w:r w:rsidR="00914454">
        <w:rPr>
          <w:rFonts w:hint="eastAsia"/>
        </w:rPr>
        <w:t>5.3</w:t>
      </w:r>
      <w:r w:rsidRPr="00DE071A">
        <w:rPr>
          <w:rFonts w:ascii="宋体" w:hAnsi="宋体" w:hint="eastAsia"/>
        </w:rPr>
        <w:t>规定。</w:t>
      </w:r>
    </w:p>
    <w:p w:rsidR="00DE071A" w:rsidRPr="00DE071A" w:rsidRDefault="00DE071A" w:rsidP="00DE071A">
      <w:pPr>
        <w:adjustRightInd w:val="0"/>
        <w:spacing w:line="312" w:lineRule="atLeast"/>
        <w:rPr>
          <w:rFonts w:ascii="宋体" w:hAnsi="宋体"/>
          <w:szCs w:val="20"/>
        </w:rPr>
      </w:pPr>
      <w:r w:rsidRPr="00DE071A">
        <w:rPr>
          <w:rFonts w:ascii="宋体" w:hAnsi="宋体"/>
          <w:bCs/>
        </w:rPr>
        <w:t xml:space="preserve">5.11.3    </w:t>
      </w:r>
      <w:r w:rsidRPr="00DE071A">
        <w:rPr>
          <w:rFonts w:ascii="宋体" w:hAnsi="宋体" w:hint="eastAsia"/>
          <w:bCs/>
        </w:rPr>
        <w:t>碰撞</w:t>
      </w:r>
    </w:p>
    <w:p w:rsidR="00DE071A" w:rsidRPr="00DE071A" w:rsidRDefault="00DE071A" w:rsidP="00DE071A">
      <w:pPr>
        <w:adjustRightInd w:val="0"/>
        <w:spacing w:line="312" w:lineRule="atLeast"/>
        <w:rPr>
          <w:rFonts w:ascii="宋体" w:hAnsi="宋体"/>
          <w:szCs w:val="20"/>
        </w:rPr>
      </w:pPr>
      <w:r w:rsidRPr="00DE071A">
        <w:rPr>
          <w:rFonts w:ascii="宋体" w:hAnsi="宋体"/>
        </w:rPr>
        <w:t xml:space="preserve">    </w:t>
      </w:r>
      <w:r w:rsidRPr="00DE071A">
        <w:rPr>
          <w:rFonts w:ascii="宋体" w:hAnsi="宋体" w:hint="eastAsia"/>
        </w:rPr>
        <w:t>装置应能承受</w:t>
      </w:r>
      <w:r w:rsidRPr="00DE071A">
        <w:rPr>
          <w:rFonts w:ascii="宋体" w:hAnsi="宋体"/>
        </w:rPr>
        <w:t>GB</w:t>
      </w:r>
      <w:r w:rsidRPr="00DE071A">
        <w:rPr>
          <w:rFonts w:ascii="宋体" w:hAnsi="宋体" w:hint="eastAsia"/>
        </w:rPr>
        <w:t>／</w:t>
      </w:r>
      <w:r w:rsidRPr="00DE071A">
        <w:rPr>
          <w:rFonts w:ascii="宋体" w:hAnsi="宋体"/>
        </w:rPr>
        <w:t>T 14537</w:t>
      </w:r>
      <w:r w:rsidRPr="00DE071A">
        <w:rPr>
          <w:rFonts w:ascii="宋体" w:hAnsi="宋体" w:hint="eastAsia"/>
        </w:rPr>
        <w:t>—</w:t>
      </w:r>
      <w:r w:rsidRPr="00DE071A">
        <w:rPr>
          <w:rFonts w:ascii="宋体" w:hAnsi="宋体"/>
        </w:rPr>
        <w:t>1993</w:t>
      </w:r>
      <w:r w:rsidRPr="00DE071A">
        <w:rPr>
          <w:rFonts w:ascii="宋体" w:hAnsi="宋体" w:hint="eastAsia"/>
        </w:rPr>
        <w:t>中</w:t>
      </w:r>
      <w:r w:rsidRPr="00DE071A">
        <w:rPr>
          <w:rFonts w:ascii="宋体" w:hAnsi="宋体"/>
        </w:rPr>
        <w:t>4.3</w:t>
      </w:r>
      <w:r w:rsidRPr="00DE071A">
        <w:rPr>
          <w:rFonts w:ascii="宋体" w:hAnsi="宋体" w:hint="eastAsia"/>
        </w:rPr>
        <w:t>规定的严酷等级为Ⅰ级的碰撞试验。试验后，无紧固件松动、脱落及结构损坏，装置性能仍应符合</w:t>
      </w:r>
      <w:r w:rsidR="00914454">
        <w:rPr>
          <w:rFonts w:hint="eastAsia"/>
        </w:rPr>
        <w:t>5.3</w:t>
      </w:r>
      <w:r w:rsidRPr="00DE071A">
        <w:rPr>
          <w:rFonts w:ascii="宋体" w:hAnsi="宋体" w:hint="eastAsia"/>
        </w:rPr>
        <w:t>规定。</w:t>
      </w:r>
    </w:p>
    <w:p w:rsidR="00DE071A" w:rsidRPr="00160057" w:rsidRDefault="00DE071A" w:rsidP="00160057">
      <w:pPr>
        <w:pStyle w:val="11"/>
        <w:numPr>
          <w:ilvl w:val="0"/>
          <w:numId w:val="0"/>
        </w:numPr>
        <w:spacing w:before="156" w:after="156"/>
      </w:pPr>
      <w:r w:rsidRPr="00160057">
        <w:t>5.12</w:t>
      </w:r>
      <w:r w:rsidR="007B245C">
        <w:rPr>
          <w:rFonts w:hint="eastAsia"/>
          <w:bCs/>
        </w:rPr>
        <w:t xml:space="preserve">  </w:t>
      </w:r>
      <w:r w:rsidRPr="00160057">
        <w:rPr>
          <w:rFonts w:hint="eastAsia"/>
        </w:rPr>
        <w:t>静态模拟试验</w:t>
      </w:r>
    </w:p>
    <w:p w:rsidR="00DE071A" w:rsidRPr="00DE071A" w:rsidRDefault="00DE071A" w:rsidP="00DE071A">
      <w:pPr>
        <w:adjustRightInd w:val="0"/>
        <w:spacing w:line="312" w:lineRule="atLeast"/>
        <w:rPr>
          <w:rFonts w:ascii="宋体" w:hAnsi="宋体"/>
          <w:szCs w:val="20"/>
        </w:rPr>
      </w:pPr>
      <w:r w:rsidRPr="00DE071A">
        <w:rPr>
          <w:rFonts w:ascii="宋体" w:hAnsi="宋体"/>
        </w:rPr>
        <w:t xml:space="preserve">    </w:t>
      </w:r>
      <w:r w:rsidRPr="00DE071A">
        <w:rPr>
          <w:rFonts w:ascii="宋体" w:hAnsi="宋体" w:hint="eastAsia"/>
        </w:rPr>
        <w:t>装置应进行静态模拟试验。在装置实现的各种电源</w:t>
      </w:r>
      <w:r>
        <w:rPr>
          <w:rFonts w:ascii="宋体" w:hAnsi="宋体" w:hint="eastAsia"/>
        </w:rPr>
        <w:t>投切</w:t>
      </w:r>
      <w:r w:rsidRPr="00DE071A">
        <w:rPr>
          <w:rFonts w:ascii="宋体" w:hAnsi="宋体" w:hint="eastAsia"/>
        </w:rPr>
        <w:t>方式下，装置动作行为应正确，信号指示应正常。</w:t>
      </w:r>
    </w:p>
    <w:p w:rsidR="00DE071A" w:rsidRPr="00160057" w:rsidRDefault="00DE071A" w:rsidP="00160057">
      <w:pPr>
        <w:pStyle w:val="11"/>
        <w:numPr>
          <w:ilvl w:val="0"/>
          <w:numId w:val="0"/>
        </w:numPr>
        <w:spacing w:before="156" w:after="156"/>
      </w:pPr>
      <w:r w:rsidRPr="00160057">
        <w:t xml:space="preserve">5.13 </w:t>
      </w:r>
      <w:r w:rsidR="007B245C">
        <w:rPr>
          <w:rFonts w:hint="eastAsia"/>
          <w:bCs/>
        </w:rPr>
        <w:t xml:space="preserve"> </w:t>
      </w:r>
      <w:r w:rsidRPr="00160057">
        <w:rPr>
          <w:rFonts w:hint="eastAsia"/>
        </w:rPr>
        <w:t>连续通电</w:t>
      </w:r>
    </w:p>
    <w:p w:rsidR="00DE071A" w:rsidRPr="00DE071A" w:rsidRDefault="00DE071A" w:rsidP="00DE071A">
      <w:pPr>
        <w:adjustRightInd w:val="0"/>
        <w:spacing w:line="312" w:lineRule="atLeast"/>
        <w:rPr>
          <w:rFonts w:ascii="宋体" w:hAnsi="宋体"/>
          <w:szCs w:val="20"/>
        </w:rPr>
      </w:pPr>
      <w:r w:rsidRPr="00DE071A">
        <w:rPr>
          <w:rFonts w:ascii="宋体" w:hAnsi="宋体"/>
        </w:rPr>
        <w:t xml:space="preserve">    </w:t>
      </w:r>
      <w:r w:rsidRPr="00DE071A">
        <w:rPr>
          <w:rFonts w:ascii="宋体" w:hAnsi="宋体" w:hint="eastAsia"/>
        </w:rPr>
        <w:t>装置完成调试后，应进行时间为</w:t>
      </w:r>
      <w:r w:rsidRPr="00DE071A">
        <w:rPr>
          <w:rFonts w:ascii="宋体" w:hAnsi="宋体"/>
        </w:rPr>
        <w:t>100h(</w:t>
      </w:r>
      <w:r w:rsidRPr="00DE071A">
        <w:rPr>
          <w:rFonts w:ascii="宋体" w:hAnsi="宋体" w:hint="eastAsia"/>
        </w:rPr>
        <w:t>常温</w:t>
      </w:r>
      <w:r w:rsidRPr="00DE071A">
        <w:rPr>
          <w:rFonts w:ascii="宋体" w:hAnsi="宋体"/>
        </w:rPr>
        <w:t>)</w:t>
      </w:r>
      <w:r w:rsidRPr="00DE071A">
        <w:rPr>
          <w:rFonts w:ascii="宋体" w:hAnsi="宋体" w:hint="eastAsia"/>
        </w:rPr>
        <w:t>或</w:t>
      </w:r>
      <w:r w:rsidRPr="00DE071A">
        <w:rPr>
          <w:rFonts w:ascii="宋体" w:hAnsi="宋体"/>
        </w:rPr>
        <w:t>72h(</w:t>
      </w:r>
      <w:r w:rsidRPr="00DE071A">
        <w:rPr>
          <w:rFonts w:ascii="宋体" w:hAnsi="宋体" w:hint="eastAsia"/>
        </w:rPr>
        <w:t>＋</w:t>
      </w:r>
      <w:r w:rsidRPr="00DE071A">
        <w:rPr>
          <w:rFonts w:ascii="宋体" w:hAnsi="宋体"/>
        </w:rPr>
        <w:t>40</w:t>
      </w:r>
      <w:r w:rsidRPr="00DE071A">
        <w:rPr>
          <w:rFonts w:ascii="宋体" w:hAnsi="宋体" w:hint="eastAsia"/>
        </w:rPr>
        <w:t>℃</w:t>
      </w:r>
      <w:r w:rsidRPr="00DE071A">
        <w:rPr>
          <w:rFonts w:ascii="宋体" w:hAnsi="宋体"/>
        </w:rPr>
        <w:t>)</w:t>
      </w:r>
      <w:r w:rsidRPr="00DE071A">
        <w:rPr>
          <w:rFonts w:ascii="宋体" w:hAnsi="宋体" w:hint="eastAsia"/>
        </w:rPr>
        <w:t>的连续通电试验。试验过程中，装置应工作正常，不误动，信号指示正确，不应有元器件损坏或其他异常情况出现，各项参数和性能应符合</w:t>
      </w:r>
      <w:r>
        <w:rPr>
          <w:rFonts w:ascii="宋体" w:hAnsi="宋体" w:hint="eastAsia"/>
        </w:rPr>
        <w:t>5</w:t>
      </w:r>
      <w:r w:rsidRPr="00DE071A">
        <w:rPr>
          <w:rFonts w:ascii="宋体" w:hAnsi="宋体"/>
        </w:rPr>
        <w:t>.3</w:t>
      </w:r>
      <w:r w:rsidRPr="00DE071A">
        <w:rPr>
          <w:rFonts w:ascii="宋体" w:hAnsi="宋体" w:hint="eastAsia"/>
        </w:rPr>
        <w:t>规定。</w:t>
      </w:r>
    </w:p>
    <w:p w:rsidR="00DE071A" w:rsidRPr="007B245C" w:rsidRDefault="00DE071A" w:rsidP="007B245C">
      <w:pPr>
        <w:pStyle w:val="11"/>
        <w:numPr>
          <w:ilvl w:val="0"/>
          <w:numId w:val="0"/>
        </w:numPr>
        <w:spacing w:before="156" w:after="156"/>
      </w:pPr>
      <w:r w:rsidRPr="007B245C">
        <w:t>5.14</w:t>
      </w:r>
      <w:r w:rsidR="007B245C" w:rsidRPr="007B245C">
        <w:t xml:space="preserve">  </w:t>
      </w:r>
      <w:r w:rsidR="007B245C" w:rsidRPr="007B245C">
        <w:rPr>
          <w:rFonts w:hint="eastAsia"/>
        </w:rPr>
        <w:t>结构及</w:t>
      </w:r>
      <w:r w:rsidRPr="007B245C">
        <w:rPr>
          <w:rFonts w:hint="eastAsia"/>
        </w:rPr>
        <w:t>外壳防护</w:t>
      </w:r>
    </w:p>
    <w:p w:rsidR="00DE071A" w:rsidRPr="00DE071A" w:rsidRDefault="00DE071A" w:rsidP="00DE071A">
      <w:pPr>
        <w:adjustRightInd w:val="0"/>
        <w:spacing w:line="312" w:lineRule="atLeast"/>
        <w:rPr>
          <w:rFonts w:ascii="宋体" w:hAnsi="宋体"/>
          <w:szCs w:val="20"/>
        </w:rPr>
      </w:pPr>
      <w:r w:rsidRPr="00DE071A">
        <w:rPr>
          <w:rFonts w:ascii="宋体" w:hAnsi="宋体"/>
        </w:rPr>
        <w:lastRenderedPageBreak/>
        <w:t xml:space="preserve">    </w:t>
      </w:r>
      <w:r w:rsidRPr="00DE071A">
        <w:rPr>
          <w:rFonts w:ascii="宋体" w:hAnsi="宋体" w:hint="eastAsia"/>
        </w:rPr>
        <w:t>装置应有金属</w:t>
      </w:r>
      <w:r>
        <w:rPr>
          <w:rFonts w:ascii="宋体" w:hAnsi="宋体" w:hint="eastAsia"/>
        </w:rPr>
        <w:t>屏蔽保护或者具有合金材料的壳体</w:t>
      </w:r>
      <w:r w:rsidRPr="00DE071A">
        <w:rPr>
          <w:rFonts w:ascii="宋体" w:hAnsi="宋体" w:hint="eastAsia"/>
        </w:rPr>
        <w:t>。装置外壳防护应符合</w:t>
      </w:r>
      <w:r w:rsidRPr="00DE071A">
        <w:rPr>
          <w:rFonts w:ascii="宋体" w:hAnsi="宋体"/>
        </w:rPr>
        <w:t>GB 4208</w:t>
      </w:r>
      <w:r w:rsidRPr="00DE071A">
        <w:rPr>
          <w:rFonts w:ascii="宋体" w:hAnsi="宋体" w:hint="eastAsia"/>
        </w:rPr>
        <w:t>中规定的外壳防护等级</w:t>
      </w:r>
      <w:r w:rsidRPr="00DE071A">
        <w:rPr>
          <w:rFonts w:ascii="宋体" w:hAnsi="宋体"/>
        </w:rPr>
        <w:t>IP20</w:t>
      </w:r>
      <w:r w:rsidRPr="00DE071A">
        <w:rPr>
          <w:rFonts w:ascii="宋体" w:hAnsi="宋体" w:hint="eastAsia"/>
        </w:rPr>
        <w:t>的要求。户外使用的装置应符合</w:t>
      </w:r>
      <w:r w:rsidRPr="00DE071A">
        <w:rPr>
          <w:rFonts w:ascii="宋体" w:hAnsi="宋体"/>
        </w:rPr>
        <w:t>GB 4208</w:t>
      </w:r>
      <w:r w:rsidRPr="00DE071A">
        <w:rPr>
          <w:rFonts w:ascii="宋体" w:hAnsi="宋体" w:hint="eastAsia"/>
        </w:rPr>
        <w:t>中规定的外壳防护等级</w:t>
      </w:r>
      <w:r w:rsidRPr="00DE071A">
        <w:rPr>
          <w:rFonts w:ascii="宋体" w:hAnsi="宋体"/>
        </w:rPr>
        <w:t>IP54</w:t>
      </w:r>
      <w:r w:rsidRPr="00DE071A">
        <w:rPr>
          <w:rFonts w:ascii="宋体" w:hAnsi="宋体" w:hint="eastAsia"/>
        </w:rPr>
        <w:t>的要求。</w:t>
      </w:r>
    </w:p>
    <w:p w:rsidR="00DE071A" w:rsidRPr="00DE071A" w:rsidRDefault="00DE071A" w:rsidP="00DE071A">
      <w:pPr>
        <w:adjustRightInd w:val="0"/>
        <w:spacing w:line="312" w:lineRule="atLeast"/>
        <w:rPr>
          <w:rFonts w:ascii="宋体" w:hAnsi="宋体" w:hint="eastAsia"/>
        </w:rPr>
      </w:pPr>
    </w:p>
    <w:p w:rsidR="0065731C" w:rsidRPr="00160057" w:rsidRDefault="0065731C" w:rsidP="0065731C">
      <w:pPr>
        <w:pStyle w:val="a4"/>
        <w:adjustRightInd w:val="0"/>
        <w:spacing w:line="312" w:lineRule="atLeast"/>
      </w:pPr>
      <w:bookmarkStart w:id="72" w:name="_Toc517292275"/>
      <w:bookmarkStart w:id="73" w:name="_Toc517292493"/>
      <w:bookmarkStart w:id="74" w:name="_Toc517292559"/>
      <w:bookmarkStart w:id="75" w:name="_Toc517292835"/>
      <w:bookmarkStart w:id="76" w:name="_Toc517293437"/>
      <w:bookmarkStart w:id="77" w:name="_Toc517296212"/>
      <w:bookmarkStart w:id="78" w:name="_Toc517296235"/>
      <w:r w:rsidRPr="00882C14">
        <w:rPr>
          <w:rFonts w:hint="eastAsia"/>
        </w:rPr>
        <w:t>试验方法</w:t>
      </w:r>
      <w:bookmarkEnd w:id="72"/>
      <w:bookmarkEnd w:id="73"/>
      <w:bookmarkEnd w:id="74"/>
      <w:bookmarkEnd w:id="75"/>
      <w:bookmarkEnd w:id="76"/>
      <w:bookmarkEnd w:id="77"/>
      <w:bookmarkEnd w:id="78"/>
      <w:r w:rsidRPr="00160057">
        <w:rPr>
          <w:b/>
          <w:bCs/>
        </w:rPr>
        <w:t> </w:t>
      </w:r>
    </w:p>
    <w:p w:rsidR="0065731C" w:rsidRPr="00BE412E" w:rsidRDefault="0065731C" w:rsidP="0061030E">
      <w:pPr>
        <w:pStyle w:val="11"/>
        <w:numPr>
          <w:ilvl w:val="0"/>
          <w:numId w:val="0"/>
        </w:numPr>
        <w:spacing w:before="156" w:after="156"/>
      </w:pPr>
      <w:r w:rsidRPr="00BE412E">
        <w:t xml:space="preserve">6.1    </w:t>
      </w:r>
      <w:r w:rsidRPr="00BE412E">
        <w:rPr>
          <w:rFonts w:hint="eastAsia"/>
        </w:rPr>
        <w:t>试验条件</w:t>
      </w:r>
    </w:p>
    <w:p w:rsidR="0065731C" w:rsidRPr="00BE412E" w:rsidRDefault="0065731C" w:rsidP="0065731C">
      <w:pPr>
        <w:adjustRightInd w:val="0"/>
        <w:spacing w:line="312" w:lineRule="atLeast"/>
        <w:rPr>
          <w:rFonts w:ascii="宋体" w:hAnsi="宋体"/>
          <w:szCs w:val="20"/>
        </w:rPr>
      </w:pPr>
      <w:r w:rsidRPr="00BE412E">
        <w:rPr>
          <w:rFonts w:ascii="宋体" w:hAnsi="宋体"/>
          <w:bCs/>
        </w:rPr>
        <w:t>6.1.1</w:t>
      </w:r>
      <w:r w:rsidRPr="00BE412E">
        <w:rPr>
          <w:rFonts w:ascii="宋体" w:hAnsi="宋体"/>
        </w:rPr>
        <w:t xml:space="preserve">    </w:t>
      </w:r>
      <w:r w:rsidRPr="00BE412E">
        <w:rPr>
          <w:rFonts w:ascii="宋体" w:hAnsi="宋体" w:hint="eastAsia"/>
        </w:rPr>
        <w:t>除另有规定外，各项试验均在</w:t>
      </w:r>
      <w:r w:rsidR="00BE412E" w:rsidRPr="00BE412E">
        <w:rPr>
          <w:rFonts w:ascii="宋体" w:hAnsi="宋体" w:hint="eastAsia"/>
        </w:rPr>
        <w:t>5</w:t>
      </w:r>
      <w:r w:rsidRPr="00BE412E">
        <w:rPr>
          <w:rFonts w:ascii="宋体" w:hAnsi="宋体"/>
        </w:rPr>
        <w:t>.1.2</w:t>
      </w:r>
      <w:r w:rsidRPr="00BE412E">
        <w:rPr>
          <w:rFonts w:ascii="宋体" w:hAnsi="宋体" w:hint="eastAsia"/>
        </w:rPr>
        <w:t>规定的正常试验的标准大气条件下进行。</w:t>
      </w:r>
    </w:p>
    <w:p w:rsidR="0065731C" w:rsidRPr="00BE412E" w:rsidRDefault="0065731C" w:rsidP="0065731C">
      <w:pPr>
        <w:adjustRightInd w:val="0"/>
        <w:spacing w:line="312" w:lineRule="atLeast"/>
        <w:rPr>
          <w:rFonts w:ascii="宋体" w:hAnsi="宋体"/>
          <w:szCs w:val="20"/>
        </w:rPr>
      </w:pPr>
      <w:r w:rsidRPr="00BE412E">
        <w:rPr>
          <w:rFonts w:ascii="宋体" w:hAnsi="宋体"/>
          <w:bCs/>
        </w:rPr>
        <w:t>6.1.2</w:t>
      </w:r>
      <w:r w:rsidRPr="00BE412E">
        <w:rPr>
          <w:rFonts w:ascii="宋体" w:hAnsi="宋体"/>
        </w:rPr>
        <w:t xml:space="preserve">    </w:t>
      </w:r>
      <w:r w:rsidRPr="00BE412E">
        <w:rPr>
          <w:rFonts w:ascii="宋体" w:hAnsi="宋体" w:hint="eastAsia"/>
        </w:rPr>
        <w:t>被试验装置和测试仪表必须良好接地。</w:t>
      </w:r>
    </w:p>
    <w:p w:rsidR="0065731C" w:rsidRPr="00BE412E" w:rsidRDefault="0065731C" w:rsidP="0065731C">
      <w:pPr>
        <w:adjustRightInd w:val="0"/>
        <w:spacing w:line="312" w:lineRule="atLeast"/>
        <w:rPr>
          <w:rFonts w:ascii="宋体" w:hAnsi="宋体"/>
          <w:szCs w:val="20"/>
        </w:rPr>
      </w:pPr>
      <w:r w:rsidRPr="00BE412E">
        <w:rPr>
          <w:rFonts w:ascii="宋体" w:hAnsi="宋体"/>
          <w:bCs/>
        </w:rPr>
        <w:t>6.1.3</w:t>
      </w:r>
      <w:r w:rsidRPr="00BE412E">
        <w:rPr>
          <w:rFonts w:ascii="宋体" w:hAnsi="宋体"/>
        </w:rPr>
        <w:t xml:space="preserve">    </w:t>
      </w:r>
      <w:r w:rsidRPr="00BE412E">
        <w:rPr>
          <w:rFonts w:ascii="宋体" w:hAnsi="宋体" w:hint="eastAsia"/>
        </w:rPr>
        <w:t>除另有规定外，周围环境应符合</w:t>
      </w:r>
      <w:r w:rsidR="00BE412E">
        <w:rPr>
          <w:rFonts w:ascii="宋体" w:hAnsi="宋体" w:hint="eastAsia"/>
        </w:rPr>
        <w:t>5</w:t>
      </w:r>
      <w:r w:rsidRPr="00BE412E">
        <w:rPr>
          <w:rFonts w:ascii="宋体" w:hAnsi="宋体"/>
        </w:rPr>
        <w:t>.1.5</w:t>
      </w:r>
      <w:r w:rsidRPr="00BE412E">
        <w:rPr>
          <w:rFonts w:ascii="宋体" w:hAnsi="宋体" w:hint="eastAsia"/>
        </w:rPr>
        <w:t>规定的要求。</w:t>
      </w:r>
    </w:p>
    <w:p w:rsidR="0065731C" w:rsidRPr="00BE412E" w:rsidRDefault="0065731C" w:rsidP="0061030E">
      <w:pPr>
        <w:pStyle w:val="11"/>
        <w:numPr>
          <w:ilvl w:val="0"/>
          <w:numId w:val="0"/>
        </w:numPr>
        <w:spacing w:before="156" w:after="156"/>
      </w:pPr>
      <w:r w:rsidRPr="00BE412E">
        <w:t xml:space="preserve">6.2    </w:t>
      </w:r>
      <w:r w:rsidRPr="00BE412E">
        <w:rPr>
          <w:rFonts w:hint="eastAsia"/>
        </w:rPr>
        <w:t>低温试验</w:t>
      </w:r>
    </w:p>
    <w:p w:rsidR="0065731C" w:rsidRDefault="0065731C" w:rsidP="0065731C">
      <w:pPr>
        <w:adjustRightInd w:val="0"/>
        <w:spacing w:line="312" w:lineRule="atLeast"/>
        <w:rPr>
          <w:szCs w:val="20"/>
        </w:rPr>
      </w:pPr>
      <w:r>
        <w:t xml:space="preserve">     </w:t>
      </w:r>
      <w:r>
        <w:rPr>
          <w:rFonts w:hint="eastAsia"/>
        </w:rPr>
        <w:t>根据</w:t>
      </w:r>
      <w:r w:rsidR="003C518B">
        <w:rPr>
          <w:rFonts w:hint="eastAsia"/>
        </w:rPr>
        <w:t>5</w:t>
      </w:r>
      <w:r>
        <w:t>.1.1 a)</w:t>
      </w:r>
      <w:r>
        <w:rPr>
          <w:rFonts w:hint="eastAsia"/>
        </w:rPr>
        <w:t>的要求，按</w:t>
      </w:r>
      <w:r>
        <w:t>GB</w:t>
      </w:r>
      <w:r>
        <w:rPr>
          <w:rFonts w:hint="eastAsia"/>
        </w:rPr>
        <w:t>／</w:t>
      </w:r>
      <w:r>
        <w:t>T 7261</w:t>
      </w:r>
      <w:r>
        <w:rPr>
          <w:rFonts w:hint="eastAsia"/>
        </w:rPr>
        <w:t>—</w:t>
      </w:r>
      <w:r>
        <w:t>20</w:t>
      </w:r>
      <w:r w:rsidR="003C518B">
        <w:rPr>
          <w:rFonts w:hint="eastAsia"/>
        </w:rPr>
        <w:t>16</w:t>
      </w:r>
      <w:r>
        <w:rPr>
          <w:rFonts w:hint="eastAsia"/>
        </w:rPr>
        <w:t>第</w:t>
      </w:r>
      <w:r>
        <w:t>11</w:t>
      </w:r>
      <w:r>
        <w:rPr>
          <w:rFonts w:hint="eastAsia"/>
        </w:rPr>
        <w:t>章的规定进行低温试验。试验温度在－</w:t>
      </w:r>
      <w:r>
        <w:t>5</w:t>
      </w:r>
      <w:r>
        <w:rPr>
          <w:rFonts w:hint="eastAsia"/>
        </w:rPr>
        <w:t>℃±</w:t>
      </w:r>
      <w:r>
        <w:t>2</w:t>
      </w:r>
      <w:r>
        <w:rPr>
          <w:rFonts w:hint="eastAsia"/>
        </w:rPr>
        <w:t>℃</w:t>
      </w:r>
      <w:r>
        <w:t>(</w:t>
      </w:r>
      <w:r>
        <w:rPr>
          <w:rFonts w:hint="eastAsia"/>
        </w:rPr>
        <w:t>或－</w:t>
      </w:r>
      <w:r>
        <w:t>10</w:t>
      </w:r>
      <w:r>
        <w:rPr>
          <w:rFonts w:hint="eastAsia"/>
        </w:rPr>
        <w:t>℃±</w:t>
      </w:r>
      <w:r>
        <w:t>2</w:t>
      </w:r>
      <w:r>
        <w:rPr>
          <w:rFonts w:hint="eastAsia"/>
        </w:rPr>
        <w:t>℃，由产品标准规定</w:t>
      </w:r>
      <w:r>
        <w:t>)</w:t>
      </w:r>
      <w:r>
        <w:rPr>
          <w:rFonts w:hint="eastAsia"/>
        </w:rPr>
        <w:t>时，持续时间为</w:t>
      </w:r>
      <w:r>
        <w:t>2h</w:t>
      </w:r>
      <w:r>
        <w:rPr>
          <w:rFonts w:hint="eastAsia"/>
        </w:rPr>
        <w:t>。在试验过程中施加规定的激励量或特征量，温度变差应满足</w:t>
      </w:r>
      <w:r>
        <w:t>4.6.2    b)</w:t>
      </w:r>
      <w:r>
        <w:rPr>
          <w:rFonts w:hint="eastAsia"/>
        </w:rPr>
        <w:t>的要求。</w:t>
      </w:r>
    </w:p>
    <w:p w:rsidR="0065731C" w:rsidRPr="00BE412E" w:rsidRDefault="0065731C" w:rsidP="0061030E">
      <w:pPr>
        <w:pStyle w:val="11"/>
        <w:numPr>
          <w:ilvl w:val="0"/>
          <w:numId w:val="0"/>
        </w:numPr>
        <w:spacing w:before="156" w:after="156"/>
      </w:pPr>
      <w:r w:rsidRPr="00BE412E">
        <w:t xml:space="preserve">6.3    </w:t>
      </w:r>
      <w:r w:rsidRPr="00BE412E">
        <w:rPr>
          <w:rFonts w:hint="eastAsia"/>
        </w:rPr>
        <w:t>高温试验</w:t>
      </w:r>
    </w:p>
    <w:p w:rsidR="0065731C" w:rsidRDefault="0065731C" w:rsidP="0065731C">
      <w:pPr>
        <w:adjustRightInd w:val="0"/>
        <w:spacing w:line="312" w:lineRule="atLeast"/>
        <w:rPr>
          <w:szCs w:val="20"/>
        </w:rPr>
      </w:pPr>
      <w:r>
        <w:t xml:space="preserve">     </w:t>
      </w:r>
      <w:r>
        <w:rPr>
          <w:rFonts w:hint="eastAsia"/>
        </w:rPr>
        <w:t>根据</w:t>
      </w:r>
      <w:r w:rsidR="003C518B">
        <w:rPr>
          <w:rFonts w:hint="eastAsia"/>
        </w:rPr>
        <w:t>5.</w:t>
      </w:r>
      <w:r>
        <w:t>1.1 a)</w:t>
      </w:r>
      <w:r>
        <w:rPr>
          <w:rFonts w:hint="eastAsia"/>
        </w:rPr>
        <w:t>的要求，按</w:t>
      </w:r>
      <w:r>
        <w:t>GB</w:t>
      </w:r>
      <w:r>
        <w:rPr>
          <w:rFonts w:hint="eastAsia"/>
        </w:rPr>
        <w:t>／</w:t>
      </w:r>
      <w:r>
        <w:t>T 7261</w:t>
      </w:r>
      <w:r>
        <w:rPr>
          <w:rFonts w:hint="eastAsia"/>
        </w:rPr>
        <w:t>—</w:t>
      </w:r>
      <w:r>
        <w:t>20</w:t>
      </w:r>
      <w:r w:rsidR="003C518B">
        <w:rPr>
          <w:rFonts w:hint="eastAsia"/>
        </w:rPr>
        <w:t>16</w:t>
      </w:r>
      <w:r>
        <w:rPr>
          <w:rFonts w:hint="eastAsia"/>
        </w:rPr>
        <w:t>第</w:t>
      </w:r>
      <w:r>
        <w:t>12</w:t>
      </w:r>
      <w:r>
        <w:rPr>
          <w:rFonts w:hint="eastAsia"/>
        </w:rPr>
        <w:t>章的规定进行高温试验。试验温度在＋</w:t>
      </w:r>
      <w:r>
        <w:t>40</w:t>
      </w:r>
      <w:r>
        <w:rPr>
          <w:rFonts w:hint="eastAsia"/>
        </w:rPr>
        <w:t>℃±</w:t>
      </w:r>
      <w:r>
        <w:t>2</w:t>
      </w:r>
      <w:r>
        <w:rPr>
          <w:rFonts w:hint="eastAsia"/>
        </w:rPr>
        <w:t>℃</w:t>
      </w:r>
      <w:r>
        <w:t>(</w:t>
      </w:r>
      <w:r>
        <w:rPr>
          <w:rFonts w:hint="eastAsia"/>
        </w:rPr>
        <w:t>或＋</w:t>
      </w:r>
      <w:r>
        <w:t>55</w:t>
      </w:r>
      <w:r>
        <w:rPr>
          <w:rFonts w:hint="eastAsia"/>
        </w:rPr>
        <w:t>℃±</w:t>
      </w:r>
      <w:r>
        <w:t>2</w:t>
      </w:r>
      <w:r>
        <w:rPr>
          <w:rFonts w:hint="eastAsia"/>
        </w:rPr>
        <w:t>℃，由产品标准规定</w:t>
      </w:r>
      <w:r>
        <w:t>)</w:t>
      </w:r>
      <w:r>
        <w:rPr>
          <w:rFonts w:hint="eastAsia"/>
        </w:rPr>
        <w:t>时，持续时间为</w:t>
      </w:r>
      <w:r>
        <w:t>2h</w:t>
      </w:r>
      <w:r>
        <w:rPr>
          <w:rFonts w:hint="eastAsia"/>
        </w:rPr>
        <w:t>。在试验过程中施加规定的激励量或特征量，温度变差应满足</w:t>
      </w:r>
      <w:r w:rsidR="003C518B">
        <w:rPr>
          <w:rFonts w:hint="eastAsia"/>
        </w:rPr>
        <w:t>5</w:t>
      </w:r>
      <w:r w:rsidR="003C518B">
        <w:t>.6</w:t>
      </w:r>
      <w:r>
        <w:t xml:space="preserve">  b)</w:t>
      </w:r>
      <w:r>
        <w:rPr>
          <w:rFonts w:hint="eastAsia"/>
        </w:rPr>
        <w:t>的要求。</w:t>
      </w:r>
    </w:p>
    <w:p w:rsidR="0065731C" w:rsidRPr="00BE412E" w:rsidRDefault="0065731C" w:rsidP="0061030E">
      <w:pPr>
        <w:pStyle w:val="11"/>
        <w:numPr>
          <w:ilvl w:val="0"/>
          <w:numId w:val="0"/>
        </w:numPr>
        <w:spacing w:before="156" w:after="156"/>
      </w:pPr>
      <w:r w:rsidRPr="00BE412E">
        <w:t xml:space="preserve">6.4    </w:t>
      </w:r>
      <w:r w:rsidRPr="00BE412E">
        <w:rPr>
          <w:rFonts w:hint="eastAsia"/>
        </w:rPr>
        <w:t>温度贮存试验</w:t>
      </w:r>
    </w:p>
    <w:p w:rsidR="0065731C" w:rsidRDefault="0065731C" w:rsidP="0065731C">
      <w:pPr>
        <w:adjustRightInd w:val="0"/>
        <w:spacing w:line="312" w:lineRule="atLeast"/>
        <w:rPr>
          <w:szCs w:val="20"/>
        </w:rPr>
      </w:pPr>
      <w:r>
        <w:t xml:space="preserve">    </w:t>
      </w:r>
      <w:r>
        <w:rPr>
          <w:rFonts w:hint="eastAsia"/>
        </w:rPr>
        <w:t>装置不包装，不施加激励量，根据</w:t>
      </w:r>
      <w:r w:rsidR="003C518B">
        <w:rPr>
          <w:rFonts w:hint="eastAsia"/>
        </w:rPr>
        <w:t>5</w:t>
      </w:r>
      <w:r>
        <w:t>.1.4</w:t>
      </w:r>
      <w:r>
        <w:rPr>
          <w:rFonts w:hint="eastAsia"/>
        </w:rPr>
        <w:t>的要求，先按</w:t>
      </w:r>
      <w:r>
        <w:t>GB</w:t>
      </w:r>
      <w:r>
        <w:rPr>
          <w:rFonts w:hint="eastAsia"/>
        </w:rPr>
        <w:t>／</w:t>
      </w:r>
      <w:r>
        <w:t>T 2423.1</w:t>
      </w:r>
      <w:r>
        <w:rPr>
          <w:rFonts w:hint="eastAsia"/>
        </w:rPr>
        <w:t>规定的试验方法进行低温贮存试验，在－</w:t>
      </w:r>
      <w:r>
        <w:t>25</w:t>
      </w:r>
      <w:r>
        <w:rPr>
          <w:rFonts w:hint="eastAsia"/>
        </w:rPr>
        <w:t>℃温度条件下持续时间为</w:t>
      </w:r>
      <w:r>
        <w:t>16h</w:t>
      </w:r>
      <w:r>
        <w:rPr>
          <w:rFonts w:hint="eastAsia"/>
        </w:rPr>
        <w:t>，然后在室温下恢复</w:t>
      </w:r>
      <w:r>
        <w:t>2h</w:t>
      </w:r>
      <w:r>
        <w:rPr>
          <w:rFonts w:hint="eastAsia"/>
        </w:rPr>
        <w:t>；再按</w:t>
      </w:r>
      <w:r>
        <w:t>GB</w:t>
      </w:r>
      <w:r>
        <w:rPr>
          <w:rFonts w:hint="eastAsia"/>
        </w:rPr>
        <w:t>／</w:t>
      </w:r>
      <w:r>
        <w:t>T 2423.2</w:t>
      </w:r>
      <w:r>
        <w:rPr>
          <w:rFonts w:hint="eastAsia"/>
        </w:rPr>
        <w:t>的规定进行高温贮存试验，在＋</w:t>
      </w:r>
      <w:r>
        <w:t>70</w:t>
      </w:r>
      <w:r>
        <w:rPr>
          <w:rFonts w:hint="eastAsia"/>
        </w:rPr>
        <w:t>℃温度条件下持续时间为</w:t>
      </w:r>
      <w:r>
        <w:t>16h</w:t>
      </w:r>
      <w:r>
        <w:rPr>
          <w:rFonts w:hint="eastAsia"/>
        </w:rPr>
        <w:t>，然后在室温下恢复</w:t>
      </w:r>
      <w:r>
        <w:t>2h</w:t>
      </w:r>
      <w:r>
        <w:rPr>
          <w:rFonts w:hint="eastAsia"/>
        </w:rPr>
        <w:t>。试验后，零部件的材料不应出现不可恢复的损伤，通电操作应正常。</w:t>
      </w:r>
    </w:p>
    <w:p w:rsidR="0065731C" w:rsidRPr="00BE412E" w:rsidRDefault="0065731C" w:rsidP="0061030E">
      <w:pPr>
        <w:pStyle w:val="11"/>
        <w:numPr>
          <w:ilvl w:val="0"/>
          <w:numId w:val="0"/>
        </w:numPr>
        <w:spacing w:before="156" w:after="156"/>
      </w:pPr>
      <w:r w:rsidRPr="00BE412E">
        <w:t xml:space="preserve">6.5    </w:t>
      </w:r>
      <w:r w:rsidRPr="00BE412E">
        <w:rPr>
          <w:rFonts w:hint="eastAsia"/>
        </w:rPr>
        <w:t>结构和外观检查</w:t>
      </w:r>
    </w:p>
    <w:p w:rsidR="0065731C" w:rsidRDefault="0065731C" w:rsidP="0065731C">
      <w:pPr>
        <w:adjustRightInd w:val="0"/>
        <w:spacing w:line="312" w:lineRule="atLeast"/>
        <w:rPr>
          <w:szCs w:val="20"/>
        </w:rPr>
      </w:pPr>
      <w:r>
        <w:t xml:space="preserve">    </w:t>
      </w:r>
      <w:r>
        <w:rPr>
          <w:rFonts w:hint="eastAsia"/>
        </w:rPr>
        <w:t>按</w:t>
      </w:r>
      <w:r w:rsidR="007B245C">
        <w:rPr>
          <w:rFonts w:hint="eastAsia"/>
        </w:rPr>
        <w:t>5</w:t>
      </w:r>
      <w:r>
        <w:t>.1</w:t>
      </w:r>
      <w:r w:rsidR="007B245C">
        <w:rPr>
          <w:rFonts w:hint="eastAsia"/>
        </w:rPr>
        <w:t>4</w:t>
      </w:r>
      <w:r w:rsidR="007B245C">
        <w:rPr>
          <w:rFonts w:hint="eastAsia"/>
        </w:rPr>
        <w:t>要求</w:t>
      </w:r>
      <w:r>
        <w:rPr>
          <w:rFonts w:hint="eastAsia"/>
        </w:rPr>
        <w:t>及</w:t>
      </w:r>
      <w:r>
        <w:t>GB</w:t>
      </w:r>
      <w:r>
        <w:rPr>
          <w:rFonts w:hint="eastAsia"/>
        </w:rPr>
        <w:t>／</w:t>
      </w:r>
      <w:r>
        <w:t>T 7261</w:t>
      </w:r>
      <w:r>
        <w:rPr>
          <w:rFonts w:hint="eastAsia"/>
        </w:rPr>
        <w:t>—</w:t>
      </w:r>
      <w:r>
        <w:t>20</w:t>
      </w:r>
      <w:r w:rsidR="007B245C">
        <w:rPr>
          <w:rFonts w:hint="eastAsia"/>
        </w:rPr>
        <w:t>16</w:t>
      </w:r>
      <w:r>
        <w:rPr>
          <w:rFonts w:hint="eastAsia"/>
        </w:rPr>
        <w:t>中第</w:t>
      </w:r>
      <w:r>
        <w:t>5</w:t>
      </w:r>
      <w:r>
        <w:rPr>
          <w:rFonts w:hint="eastAsia"/>
        </w:rPr>
        <w:t>章的要求逐项进行检查，具体方法由企业的产品标准规定。</w:t>
      </w:r>
    </w:p>
    <w:p w:rsidR="0065731C" w:rsidRPr="00BE412E" w:rsidRDefault="0065731C" w:rsidP="0061030E">
      <w:pPr>
        <w:pStyle w:val="11"/>
        <w:numPr>
          <w:ilvl w:val="0"/>
          <w:numId w:val="0"/>
        </w:numPr>
        <w:spacing w:before="156" w:after="156"/>
      </w:pPr>
      <w:r w:rsidRPr="00BE412E">
        <w:t xml:space="preserve">6.6    </w:t>
      </w:r>
      <w:r w:rsidRPr="00BE412E">
        <w:rPr>
          <w:rFonts w:hint="eastAsia"/>
        </w:rPr>
        <w:t>整组功能和性能</w:t>
      </w:r>
    </w:p>
    <w:p w:rsidR="0065731C" w:rsidRDefault="00914454" w:rsidP="0065731C">
      <w:pPr>
        <w:adjustRightInd w:val="0"/>
        <w:spacing w:line="312" w:lineRule="atLeast"/>
        <w:rPr>
          <w:szCs w:val="20"/>
        </w:rPr>
      </w:pPr>
      <w:r>
        <w:t xml:space="preserve">    </w:t>
      </w:r>
      <w:r w:rsidR="0065731C">
        <w:rPr>
          <w:rFonts w:hint="eastAsia"/>
        </w:rPr>
        <w:t>在对装置进行试验时，装置的功能、性能应符合</w:t>
      </w:r>
      <w:r w:rsidR="007B245C">
        <w:rPr>
          <w:rFonts w:hint="eastAsia"/>
        </w:rPr>
        <w:t>5</w:t>
      </w:r>
      <w:r w:rsidR="0065731C">
        <w:t>.3</w:t>
      </w:r>
      <w:r w:rsidR="0065731C">
        <w:rPr>
          <w:rFonts w:hint="eastAsia"/>
        </w:rPr>
        <w:t>及相关产品标准的要求。</w:t>
      </w:r>
    </w:p>
    <w:p w:rsidR="0065731C" w:rsidRPr="00BE412E" w:rsidRDefault="0065731C" w:rsidP="0061030E">
      <w:pPr>
        <w:pStyle w:val="11"/>
        <w:numPr>
          <w:ilvl w:val="0"/>
          <w:numId w:val="0"/>
        </w:numPr>
        <w:spacing w:before="156" w:after="156"/>
      </w:pPr>
      <w:r w:rsidRPr="00BE412E">
        <w:t xml:space="preserve">6.7    </w:t>
      </w:r>
      <w:r w:rsidR="001573EA">
        <w:rPr>
          <w:rFonts w:hint="eastAsia"/>
        </w:rPr>
        <w:t>技术功</w:t>
      </w:r>
      <w:r w:rsidRPr="00BE412E">
        <w:rPr>
          <w:rFonts w:hint="eastAsia"/>
        </w:rPr>
        <w:t>能试验</w:t>
      </w:r>
    </w:p>
    <w:p w:rsidR="003C518B" w:rsidRDefault="001573EA" w:rsidP="001573EA">
      <w:pPr>
        <w:adjustRightInd w:val="0"/>
        <w:spacing w:line="312" w:lineRule="atLeast"/>
        <w:ind w:firstLineChars="250" w:firstLine="525"/>
        <w:rPr>
          <w:rFonts w:ascii="宋体" w:hAnsi="宋体" w:hint="eastAsia"/>
          <w:bCs/>
        </w:rPr>
      </w:pPr>
      <w:r>
        <w:rPr>
          <w:rFonts w:ascii="宋体" w:hAnsi="宋体" w:hint="eastAsia"/>
          <w:bCs/>
        </w:rPr>
        <w:t>参见附件表</w:t>
      </w:r>
    </w:p>
    <w:p w:rsidR="0065731C" w:rsidRPr="0061030E" w:rsidRDefault="0065731C" w:rsidP="0061030E">
      <w:pPr>
        <w:pStyle w:val="11"/>
        <w:numPr>
          <w:ilvl w:val="0"/>
          <w:numId w:val="0"/>
        </w:numPr>
        <w:spacing w:before="156" w:after="156"/>
      </w:pPr>
      <w:r w:rsidRPr="0061030E">
        <w:t xml:space="preserve">6.8    </w:t>
      </w:r>
      <w:r w:rsidRPr="0061030E">
        <w:rPr>
          <w:rFonts w:hint="eastAsia"/>
        </w:rPr>
        <w:t>过载能力试验</w:t>
      </w:r>
    </w:p>
    <w:p w:rsidR="0065731C" w:rsidRDefault="0065731C" w:rsidP="0065731C">
      <w:pPr>
        <w:adjustRightInd w:val="0"/>
        <w:spacing w:line="312" w:lineRule="atLeast"/>
        <w:rPr>
          <w:szCs w:val="20"/>
        </w:rPr>
      </w:pPr>
      <w:r>
        <w:t xml:space="preserve">    </w:t>
      </w:r>
      <w:r>
        <w:rPr>
          <w:rFonts w:hint="eastAsia"/>
        </w:rPr>
        <w:t>按</w:t>
      </w:r>
      <w:r w:rsidR="007B245C">
        <w:rPr>
          <w:rFonts w:hint="eastAsia"/>
        </w:rPr>
        <w:t>5</w:t>
      </w:r>
      <w:r>
        <w:t>.</w:t>
      </w:r>
      <w:r w:rsidR="007B245C">
        <w:rPr>
          <w:rFonts w:hint="eastAsia"/>
        </w:rPr>
        <w:t>5</w:t>
      </w:r>
      <w:r>
        <w:rPr>
          <w:rFonts w:hint="eastAsia"/>
        </w:rPr>
        <w:t>的规定，对装置进行过载能力试验。装置经受过载试验后应无绝缘损坏，其性能应符合</w:t>
      </w:r>
      <w:r w:rsidR="007B245C">
        <w:rPr>
          <w:rFonts w:hint="eastAsia"/>
        </w:rPr>
        <w:t>5.</w:t>
      </w:r>
      <w:r>
        <w:t>3</w:t>
      </w:r>
      <w:r>
        <w:rPr>
          <w:rFonts w:hint="eastAsia"/>
        </w:rPr>
        <w:t>规定。</w:t>
      </w:r>
    </w:p>
    <w:p w:rsidR="0065731C" w:rsidRPr="0061030E" w:rsidRDefault="0065731C" w:rsidP="0061030E">
      <w:pPr>
        <w:pStyle w:val="11"/>
        <w:numPr>
          <w:ilvl w:val="0"/>
          <w:numId w:val="0"/>
        </w:numPr>
        <w:spacing w:before="156" w:after="156"/>
      </w:pPr>
      <w:r w:rsidRPr="0061030E">
        <w:t xml:space="preserve">6.9    </w:t>
      </w:r>
      <w:r w:rsidRPr="0061030E">
        <w:rPr>
          <w:rFonts w:hint="eastAsia"/>
        </w:rPr>
        <w:t>准确度检验</w:t>
      </w:r>
    </w:p>
    <w:p w:rsidR="0065731C" w:rsidRDefault="0065731C" w:rsidP="0065731C">
      <w:pPr>
        <w:adjustRightInd w:val="0"/>
        <w:spacing w:line="312" w:lineRule="atLeast"/>
        <w:rPr>
          <w:szCs w:val="20"/>
        </w:rPr>
      </w:pPr>
      <w:r>
        <w:t xml:space="preserve">    </w:t>
      </w:r>
      <w:r>
        <w:rPr>
          <w:rFonts w:hint="eastAsia"/>
        </w:rPr>
        <w:t>检查装置各元件的准确度，应符合</w:t>
      </w:r>
      <w:r w:rsidR="007B245C">
        <w:rPr>
          <w:rFonts w:hint="eastAsia"/>
        </w:rPr>
        <w:t>5</w:t>
      </w:r>
      <w:r>
        <w:t>.</w:t>
      </w:r>
      <w:r w:rsidR="007B245C">
        <w:rPr>
          <w:rFonts w:hint="eastAsia"/>
        </w:rPr>
        <w:t>4</w:t>
      </w:r>
      <w:r>
        <w:rPr>
          <w:rFonts w:hint="eastAsia"/>
        </w:rPr>
        <w:t>的规定。</w:t>
      </w:r>
    </w:p>
    <w:p w:rsidR="0065731C" w:rsidRPr="0061030E" w:rsidRDefault="0065731C" w:rsidP="0061030E">
      <w:pPr>
        <w:pStyle w:val="11"/>
        <w:numPr>
          <w:ilvl w:val="0"/>
          <w:numId w:val="0"/>
        </w:numPr>
        <w:spacing w:before="156" w:after="156"/>
      </w:pPr>
      <w:r w:rsidRPr="0061030E">
        <w:lastRenderedPageBreak/>
        <w:t xml:space="preserve">6.10    </w:t>
      </w:r>
      <w:r w:rsidRPr="0061030E">
        <w:rPr>
          <w:rFonts w:hint="eastAsia"/>
        </w:rPr>
        <w:t>功率消耗试验</w:t>
      </w:r>
    </w:p>
    <w:p w:rsidR="0065731C" w:rsidRDefault="0065731C" w:rsidP="0065731C">
      <w:pPr>
        <w:adjustRightInd w:val="0"/>
        <w:spacing w:line="312" w:lineRule="atLeast"/>
        <w:rPr>
          <w:szCs w:val="20"/>
        </w:rPr>
      </w:pPr>
      <w:r>
        <w:t xml:space="preserve">    </w:t>
      </w:r>
      <w:r>
        <w:rPr>
          <w:rFonts w:hint="eastAsia"/>
        </w:rPr>
        <w:t>根据</w:t>
      </w:r>
      <w:r w:rsidR="007B245C">
        <w:rPr>
          <w:rFonts w:hint="eastAsia"/>
        </w:rPr>
        <w:t>5</w:t>
      </w:r>
      <w:r>
        <w:t>.</w:t>
      </w:r>
      <w:r w:rsidR="007B245C">
        <w:rPr>
          <w:rFonts w:hint="eastAsia"/>
        </w:rPr>
        <w:t>6</w:t>
      </w:r>
      <w:r>
        <w:rPr>
          <w:rFonts w:hint="eastAsia"/>
        </w:rPr>
        <w:t>的要求，按</w:t>
      </w:r>
      <w:r>
        <w:t>GB</w:t>
      </w:r>
      <w:r>
        <w:rPr>
          <w:rFonts w:hint="eastAsia"/>
        </w:rPr>
        <w:t>／</w:t>
      </w:r>
      <w:r>
        <w:t>T 7261</w:t>
      </w:r>
      <w:r>
        <w:rPr>
          <w:rFonts w:hint="eastAsia"/>
        </w:rPr>
        <w:t>—</w:t>
      </w:r>
      <w:r>
        <w:t>20</w:t>
      </w:r>
      <w:r w:rsidR="007B245C">
        <w:rPr>
          <w:rFonts w:hint="eastAsia"/>
        </w:rPr>
        <w:t>16</w:t>
      </w:r>
      <w:r>
        <w:rPr>
          <w:rFonts w:hint="eastAsia"/>
        </w:rPr>
        <w:t>中第</w:t>
      </w:r>
      <w:r>
        <w:t>9</w:t>
      </w:r>
      <w:r>
        <w:rPr>
          <w:rFonts w:hint="eastAsia"/>
        </w:rPr>
        <w:t>章的规定和方法，对装置进行功率消耗试验。</w:t>
      </w:r>
    </w:p>
    <w:p w:rsidR="0065731C" w:rsidRPr="0061030E" w:rsidRDefault="0065731C" w:rsidP="0061030E">
      <w:pPr>
        <w:pStyle w:val="11"/>
        <w:numPr>
          <w:ilvl w:val="0"/>
          <w:numId w:val="0"/>
        </w:numPr>
        <w:spacing w:before="156" w:after="156"/>
      </w:pPr>
      <w:r w:rsidRPr="0061030E">
        <w:t xml:space="preserve">6.11    </w:t>
      </w:r>
      <w:r w:rsidR="007B245C">
        <w:rPr>
          <w:rFonts w:hint="eastAsia"/>
        </w:rPr>
        <w:t>工作</w:t>
      </w:r>
      <w:r w:rsidRPr="0061030E">
        <w:rPr>
          <w:rFonts w:hint="eastAsia"/>
        </w:rPr>
        <w:t>电源影响试验</w:t>
      </w:r>
    </w:p>
    <w:p w:rsidR="0065731C" w:rsidRDefault="0065731C" w:rsidP="0065731C">
      <w:pPr>
        <w:adjustRightInd w:val="0"/>
        <w:spacing w:line="312" w:lineRule="atLeast"/>
        <w:rPr>
          <w:szCs w:val="20"/>
        </w:rPr>
      </w:pPr>
      <w:r>
        <w:t xml:space="preserve">    </w:t>
      </w:r>
      <w:r>
        <w:rPr>
          <w:rFonts w:hint="eastAsia"/>
        </w:rPr>
        <w:t>根据</w:t>
      </w:r>
      <w:r w:rsidR="007B245C">
        <w:rPr>
          <w:rFonts w:hint="eastAsia"/>
        </w:rPr>
        <w:t>5</w:t>
      </w:r>
      <w:r>
        <w:t>.</w:t>
      </w:r>
      <w:r w:rsidR="007B245C">
        <w:rPr>
          <w:rFonts w:hint="eastAsia"/>
        </w:rPr>
        <w:t>7</w:t>
      </w:r>
      <w:r>
        <w:rPr>
          <w:rFonts w:hint="eastAsia"/>
        </w:rPr>
        <w:t>的要求，按</w:t>
      </w:r>
      <w:r>
        <w:t>GB</w:t>
      </w:r>
      <w:r>
        <w:rPr>
          <w:rFonts w:hint="eastAsia"/>
        </w:rPr>
        <w:t>／</w:t>
      </w:r>
      <w:r>
        <w:t>T 7261</w:t>
      </w:r>
      <w:r>
        <w:rPr>
          <w:rFonts w:hint="eastAsia"/>
        </w:rPr>
        <w:t>—</w:t>
      </w:r>
      <w:r>
        <w:t>20</w:t>
      </w:r>
      <w:r w:rsidR="007B245C">
        <w:rPr>
          <w:rFonts w:hint="eastAsia"/>
        </w:rPr>
        <w:t>16</w:t>
      </w:r>
      <w:r>
        <w:rPr>
          <w:rFonts w:hint="eastAsia"/>
        </w:rPr>
        <w:t>中第</w:t>
      </w:r>
      <w:r>
        <w:t>14</w:t>
      </w:r>
      <w:r>
        <w:rPr>
          <w:rFonts w:hint="eastAsia"/>
        </w:rPr>
        <w:t>章的规定和方法，对装置进行电源影响试验。在试验中装置不应误动作。</w:t>
      </w:r>
    </w:p>
    <w:p w:rsidR="0065731C" w:rsidRPr="00160057" w:rsidRDefault="0065731C" w:rsidP="00160057">
      <w:pPr>
        <w:pStyle w:val="11"/>
        <w:numPr>
          <w:ilvl w:val="0"/>
          <w:numId w:val="0"/>
        </w:numPr>
        <w:spacing w:before="156" w:after="156"/>
      </w:pPr>
      <w:r w:rsidRPr="00160057">
        <w:t>6</w:t>
      </w:r>
      <w:r w:rsidRPr="0061030E">
        <w:t xml:space="preserve">.12    </w:t>
      </w:r>
      <w:r w:rsidRPr="0061030E">
        <w:rPr>
          <w:rFonts w:hint="eastAsia"/>
        </w:rPr>
        <w:t>绝缘性能试验</w:t>
      </w:r>
    </w:p>
    <w:p w:rsidR="0065731C" w:rsidRDefault="0065731C" w:rsidP="0065731C">
      <w:pPr>
        <w:adjustRightInd w:val="0"/>
        <w:spacing w:line="312" w:lineRule="atLeast"/>
        <w:rPr>
          <w:szCs w:val="20"/>
        </w:rPr>
      </w:pPr>
      <w:r>
        <w:t xml:space="preserve">    </w:t>
      </w:r>
      <w:r>
        <w:rPr>
          <w:rFonts w:hint="eastAsia"/>
        </w:rPr>
        <w:t>根据</w:t>
      </w:r>
      <w:r w:rsidR="007B245C">
        <w:rPr>
          <w:rFonts w:hint="eastAsia"/>
        </w:rPr>
        <w:t>5</w:t>
      </w:r>
      <w:r>
        <w:t>.</w:t>
      </w:r>
      <w:r w:rsidR="007B245C">
        <w:rPr>
          <w:rFonts w:hint="eastAsia"/>
        </w:rPr>
        <w:t>8</w:t>
      </w:r>
      <w:r>
        <w:rPr>
          <w:rFonts w:hint="eastAsia"/>
        </w:rPr>
        <w:t>的要求，按</w:t>
      </w:r>
      <w:r>
        <w:t>GB</w:t>
      </w:r>
      <w:r>
        <w:rPr>
          <w:rFonts w:hint="eastAsia"/>
        </w:rPr>
        <w:t>／</w:t>
      </w:r>
      <w:r>
        <w:t>T 7261</w:t>
      </w:r>
      <w:r>
        <w:rPr>
          <w:rFonts w:hint="eastAsia"/>
        </w:rPr>
        <w:t>—</w:t>
      </w:r>
      <w:r>
        <w:t>20</w:t>
      </w:r>
      <w:r w:rsidR="007B245C">
        <w:rPr>
          <w:rFonts w:hint="eastAsia"/>
        </w:rPr>
        <w:t>16</w:t>
      </w:r>
      <w:r>
        <w:rPr>
          <w:rFonts w:hint="eastAsia"/>
        </w:rPr>
        <w:t>中第</w:t>
      </w:r>
      <w:r>
        <w:t>19</w:t>
      </w:r>
      <w:r>
        <w:rPr>
          <w:rFonts w:hint="eastAsia"/>
        </w:rPr>
        <w:t>章的规定和方法，对装置进行绝缘电阻测量、介质强度试验和冲击电压试验。</w:t>
      </w:r>
    </w:p>
    <w:p w:rsidR="0065731C" w:rsidRPr="0061030E" w:rsidRDefault="0065731C" w:rsidP="0061030E">
      <w:pPr>
        <w:pStyle w:val="11"/>
        <w:numPr>
          <w:ilvl w:val="0"/>
          <w:numId w:val="0"/>
        </w:numPr>
        <w:spacing w:before="156" w:after="156"/>
      </w:pPr>
      <w:r w:rsidRPr="0061030E">
        <w:t xml:space="preserve">6.13    </w:t>
      </w:r>
      <w:r w:rsidRPr="0061030E">
        <w:rPr>
          <w:rFonts w:hint="eastAsia"/>
        </w:rPr>
        <w:t>耐湿热试验</w:t>
      </w:r>
    </w:p>
    <w:p w:rsidR="0065731C" w:rsidRDefault="00914454" w:rsidP="0065731C">
      <w:pPr>
        <w:adjustRightInd w:val="0"/>
        <w:spacing w:line="312" w:lineRule="atLeast"/>
        <w:rPr>
          <w:szCs w:val="20"/>
        </w:rPr>
      </w:pPr>
      <w:r>
        <w:t xml:space="preserve">    </w:t>
      </w:r>
      <w:r w:rsidR="0065731C">
        <w:rPr>
          <w:rFonts w:hint="eastAsia"/>
        </w:rPr>
        <w:t>根据</w:t>
      </w:r>
      <w:r w:rsidR="007B245C">
        <w:rPr>
          <w:rFonts w:hint="eastAsia"/>
        </w:rPr>
        <w:t>5</w:t>
      </w:r>
      <w:r w:rsidR="0065731C">
        <w:t>.</w:t>
      </w:r>
      <w:r w:rsidR="007B245C">
        <w:rPr>
          <w:rFonts w:hint="eastAsia"/>
        </w:rPr>
        <w:t>9</w:t>
      </w:r>
      <w:r w:rsidR="0065731C">
        <w:rPr>
          <w:rFonts w:hint="eastAsia"/>
        </w:rPr>
        <w:t>的要求，在交变湿热试验和恒定湿热试验中选择其中一种进行。</w:t>
      </w:r>
    </w:p>
    <w:p w:rsidR="0065731C" w:rsidRPr="007B245C" w:rsidRDefault="0065731C" w:rsidP="0065731C">
      <w:pPr>
        <w:adjustRightInd w:val="0"/>
        <w:spacing w:line="312" w:lineRule="atLeast"/>
        <w:rPr>
          <w:bCs/>
        </w:rPr>
      </w:pPr>
      <w:r w:rsidRPr="007B245C">
        <w:rPr>
          <w:bCs/>
        </w:rPr>
        <w:t xml:space="preserve">6.13.1    </w:t>
      </w:r>
      <w:r w:rsidRPr="007B245C">
        <w:rPr>
          <w:rFonts w:hint="eastAsia"/>
          <w:bCs/>
        </w:rPr>
        <w:t>恒定湿热试验</w:t>
      </w:r>
    </w:p>
    <w:p w:rsidR="0065731C" w:rsidRPr="007B245C" w:rsidRDefault="0065731C" w:rsidP="0065731C">
      <w:pPr>
        <w:adjustRightInd w:val="0"/>
        <w:spacing w:line="312" w:lineRule="atLeast"/>
        <w:rPr>
          <w:szCs w:val="20"/>
        </w:rPr>
      </w:pPr>
      <w:r w:rsidRPr="007B245C">
        <w:t xml:space="preserve">   </w:t>
      </w:r>
      <w:r w:rsidR="00914454">
        <w:rPr>
          <w:rFonts w:hint="eastAsia"/>
        </w:rPr>
        <w:t xml:space="preserve"> </w:t>
      </w:r>
      <w:r w:rsidRPr="007B245C">
        <w:rPr>
          <w:rFonts w:hint="eastAsia"/>
        </w:rPr>
        <w:t>根据</w:t>
      </w:r>
      <w:r w:rsidR="00914454">
        <w:rPr>
          <w:rFonts w:hint="eastAsia"/>
        </w:rPr>
        <w:t>5</w:t>
      </w:r>
      <w:r w:rsidR="00914454">
        <w:t>.</w:t>
      </w:r>
      <w:r w:rsidR="00914454">
        <w:rPr>
          <w:rFonts w:hint="eastAsia"/>
        </w:rPr>
        <w:t>9</w:t>
      </w:r>
      <w:r w:rsidRPr="007B245C">
        <w:t>.1</w:t>
      </w:r>
      <w:r w:rsidRPr="007B245C">
        <w:rPr>
          <w:rFonts w:hint="eastAsia"/>
        </w:rPr>
        <w:t>的要求，按</w:t>
      </w:r>
      <w:r w:rsidRPr="007B245C">
        <w:t>GB</w:t>
      </w:r>
      <w:r w:rsidRPr="007B245C">
        <w:rPr>
          <w:rFonts w:hint="eastAsia"/>
        </w:rPr>
        <w:t>／</w:t>
      </w:r>
      <w:r w:rsidRPr="007B245C">
        <w:t>T 2423.9</w:t>
      </w:r>
      <w:r w:rsidRPr="007B245C">
        <w:rPr>
          <w:rFonts w:hint="eastAsia"/>
        </w:rPr>
        <w:t>的规定和方法，对装置进行恒定湿热试验。</w:t>
      </w:r>
    </w:p>
    <w:p w:rsidR="0065731C" w:rsidRPr="007B245C" w:rsidRDefault="0065731C" w:rsidP="00160057">
      <w:pPr>
        <w:adjustRightInd w:val="0"/>
        <w:spacing w:line="312" w:lineRule="atLeast"/>
        <w:rPr>
          <w:bCs/>
        </w:rPr>
      </w:pPr>
      <w:r w:rsidRPr="007B245C">
        <w:rPr>
          <w:bCs/>
        </w:rPr>
        <w:t xml:space="preserve">6.13.2    </w:t>
      </w:r>
      <w:r w:rsidRPr="007B245C">
        <w:rPr>
          <w:rFonts w:hint="eastAsia"/>
          <w:bCs/>
        </w:rPr>
        <w:t>交变湿热试验</w:t>
      </w:r>
    </w:p>
    <w:p w:rsidR="0065731C" w:rsidRPr="007B245C" w:rsidRDefault="0065731C" w:rsidP="0065731C">
      <w:pPr>
        <w:adjustRightInd w:val="0"/>
        <w:spacing w:line="312" w:lineRule="atLeast"/>
        <w:rPr>
          <w:szCs w:val="20"/>
        </w:rPr>
      </w:pPr>
      <w:r w:rsidRPr="007B245C">
        <w:t xml:space="preserve">   </w:t>
      </w:r>
      <w:r w:rsidR="00914454">
        <w:rPr>
          <w:rFonts w:hint="eastAsia"/>
        </w:rPr>
        <w:t xml:space="preserve"> </w:t>
      </w:r>
      <w:r w:rsidRPr="007B245C">
        <w:rPr>
          <w:rFonts w:hint="eastAsia"/>
        </w:rPr>
        <w:t>根据</w:t>
      </w:r>
      <w:r w:rsidR="00914454">
        <w:rPr>
          <w:rFonts w:hint="eastAsia"/>
        </w:rPr>
        <w:t>5</w:t>
      </w:r>
      <w:r w:rsidR="00914454">
        <w:t>.</w:t>
      </w:r>
      <w:r w:rsidR="00914454">
        <w:rPr>
          <w:rFonts w:hint="eastAsia"/>
        </w:rPr>
        <w:t>9</w:t>
      </w:r>
      <w:r w:rsidRPr="007B245C">
        <w:t>.2</w:t>
      </w:r>
      <w:r w:rsidRPr="007B245C">
        <w:rPr>
          <w:rFonts w:hint="eastAsia"/>
        </w:rPr>
        <w:t>的要求，按</w:t>
      </w:r>
      <w:r w:rsidRPr="007B245C">
        <w:t>GB</w:t>
      </w:r>
      <w:r w:rsidRPr="007B245C">
        <w:rPr>
          <w:rFonts w:hint="eastAsia"/>
        </w:rPr>
        <w:t>／</w:t>
      </w:r>
      <w:r w:rsidRPr="007B245C">
        <w:t>T 7261</w:t>
      </w:r>
      <w:r w:rsidRPr="007B245C">
        <w:rPr>
          <w:rFonts w:hint="eastAsia"/>
        </w:rPr>
        <w:t>—</w:t>
      </w:r>
      <w:r w:rsidRPr="007B245C">
        <w:t>2000</w:t>
      </w:r>
      <w:r w:rsidRPr="007B245C">
        <w:rPr>
          <w:rFonts w:hint="eastAsia"/>
        </w:rPr>
        <w:t>中第</w:t>
      </w:r>
      <w:r w:rsidRPr="007B245C">
        <w:t>20</w:t>
      </w:r>
      <w:r w:rsidRPr="007B245C">
        <w:rPr>
          <w:rFonts w:hint="eastAsia"/>
        </w:rPr>
        <w:t>章的规定和方法，对装置进行交变湿热试验。</w:t>
      </w:r>
    </w:p>
    <w:p w:rsidR="0065731C" w:rsidRPr="00160057" w:rsidRDefault="0065731C" w:rsidP="00160057">
      <w:pPr>
        <w:pStyle w:val="11"/>
        <w:numPr>
          <w:ilvl w:val="0"/>
          <w:numId w:val="0"/>
        </w:numPr>
        <w:spacing w:before="156" w:after="156"/>
      </w:pPr>
      <w:r w:rsidRPr="00160057">
        <w:t xml:space="preserve">6.14    </w:t>
      </w:r>
      <w:r w:rsidRPr="00160057">
        <w:rPr>
          <w:rFonts w:hint="eastAsia"/>
        </w:rPr>
        <w:t>电磁兼容试验</w:t>
      </w:r>
    </w:p>
    <w:p w:rsidR="0065731C" w:rsidRPr="007B245C" w:rsidRDefault="0065731C" w:rsidP="0065731C">
      <w:pPr>
        <w:adjustRightInd w:val="0"/>
        <w:spacing w:line="312" w:lineRule="atLeast"/>
        <w:rPr>
          <w:szCs w:val="20"/>
        </w:rPr>
      </w:pPr>
      <w:r w:rsidRPr="007B245C">
        <w:rPr>
          <w:bCs/>
        </w:rPr>
        <w:t xml:space="preserve">6.14.1    </w:t>
      </w:r>
      <w:r w:rsidRPr="007B245C">
        <w:rPr>
          <w:rFonts w:hint="eastAsia"/>
          <w:bCs/>
        </w:rPr>
        <w:t>辐射电磁场干扰试验</w:t>
      </w:r>
    </w:p>
    <w:p w:rsidR="0065731C" w:rsidRPr="007B245C" w:rsidRDefault="0065731C" w:rsidP="0065731C">
      <w:pPr>
        <w:adjustRightInd w:val="0"/>
        <w:spacing w:line="312" w:lineRule="atLeast"/>
        <w:rPr>
          <w:szCs w:val="20"/>
        </w:rPr>
      </w:pPr>
      <w:r w:rsidRPr="007B245C">
        <w:t xml:space="preserve">        </w:t>
      </w:r>
      <w:r w:rsidRPr="007B245C">
        <w:rPr>
          <w:rFonts w:hint="eastAsia"/>
        </w:rPr>
        <w:t>根据</w:t>
      </w:r>
      <w:r w:rsidRPr="007B245C">
        <w:t>4.12.1</w:t>
      </w:r>
      <w:r w:rsidRPr="007B245C">
        <w:rPr>
          <w:rFonts w:hint="eastAsia"/>
        </w:rPr>
        <w:t>的要求，按</w:t>
      </w:r>
      <w:r w:rsidRPr="007B245C">
        <w:t>GB</w:t>
      </w:r>
      <w:r w:rsidRPr="007B245C">
        <w:rPr>
          <w:rFonts w:hint="eastAsia"/>
        </w:rPr>
        <w:t>／</w:t>
      </w:r>
      <w:r w:rsidRPr="007B245C">
        <w:t>T 14598.9</w:t>
      </w:r>
      <w:r w:rsidRPr="007B245C">
        <w:rPr>
          <w:rFonts w:hint="eastAsia"/>
        </w:rPr>
        <w:t>—</w:t>
      </w:r>
      <w:r w:rsidRPr="007B245C">
        <w:t>1995</w:t>
      </w:r>
      <w:r w:rsidRPr="007B245C">
        <w:rPr>
          <w:rFonts w:hint="eastAsia"/>
        </w:rPr>
        <w:t>的规定和方法，对装置进行辐射电磁场干扰试验。</w:t>
      </w:r>
    </w:p>
    <w:p w:rsidR="0065731C" w:rsidRPr="007B245C" w:rsidRDefault="0065731C" w:rsidP="0065731C">
      <w:pPr>
        <w:adjustRightInd w:val="0"/>
        <w:spacing w:line="312" w:lineRule="atLeast"/>
        <w:rPr>
          <w:szCs w:val="20"/>
        </w:rPr>
      </w:pPr>
      <w:r w:rsidRPr="007B245C">
        <w:rPr>
          <w:bCs/>
        </w:rPr>
        <w:t xml:space="preserve">6.14.2    </w:t>
      </w:r>
      <w:r w:rsidRPr="007B245C">
        <w:rPr>
          <w:rFonts w:hint="eastAsia"/>
          <w:bCs/>
        </w:rPr>
        <w:t>快速瞬变干扰试验</w:t>
      </w:r>
    </w:p>
    <w:p w:rsidR="0065731C" w:rsidRPr="007B245C" w:rsidRDefault="0065731C" w:rsidP="0065731C">
      <w:pPr>
        <w:adjustRightInd w:val="0"/>
        <w:spacing w:line="312" w:lineRule="atLeast"/>
        <w:rPr>
          <w:szCs w:val="20"/>
        </w:rPr>
      </w:pPr>
      <w:r w:rsidRPr="007B245C">
        <w:t xml:space="preserve">        </w:t>
      </w:r>
      <w:r w:rsidRPr="007B245C">
        <w:rPr>
          <w:rFonts w:hint="eastAsia"/>
        </w:rPr>
        <w:t>根据</w:t>
      </w:r>
      <w:r w:rsidRPr="007B245C">
        <w:t>4.12.2</w:t>
      </w:r>
      <w:r w:rsidRPr="007B245C">
        <w:rPr>
          <w:rFonts w:hint="eastAsia"/>
        </w:rPr>
        <w:t>的要求，按</w:t>
      </w:r>
      <w:r w:rsidRPr="007B245C">
        <w:t>GB</w:t>
      </w:r>
      <w:r w:rsidRPr="007B245C">
        <w:rPr>
          <w:rFonts w:hint="eastAsia"/>
        </w:rPr>
        <w:t>／</w:t>
      </w:r>
      <w:r w:rsidRPr="007B245C">
        <w:t>T 14598.10</w:t>
      </w:r>
      <w:r w:rsidRPr="007B245C">
        <w:rPr>
          <w:rFonts w:hint="eastAsia"/>
        </w:rPr>
        <w:t>—</w:t>
      </w:r>
      <w:r w:rsidRPr="007B245C">
        <w:t>1996</w:t>
      </w:r>
      <w:r w:rsidRPr="007B245C">
        <w:rPr>
          <w:rFonts w:hint="eastAsia"/>
        </w:rPr>
        <w:t>的规定和方法，对装置进行快速瞬变干扰试验。</w:t>
      </w:r>
    </w:p>
    <w:p w:rsidR="0065731C" w:rsidRPr="007B245C" w:rsidRDefault="0065731C" w:rsidP="0065731C">
      <w:pPr>
        <w:adjustRightInd w:val="0"/>
        <w:spacing w:line="312" w:lineRule="atLeast"/>
        <w:rPr>
          <w:szCs w:val="20"/>
        </w:rPr>
      </w:pPr>
      <w:r w:rsidRPr="007B245C">
        <w:rPr>
          <w:bCs/>
        </w:rPr>
        <w:t xml:space="preserve">6.14.3    </w:t>
      </w:r>
      <w:r w:rsidRPr="007B245C">
        <w:rPr>
          <w:rFonts w:hint="eastAsia"/>
          <w:bCs/>
        </w:rPr>
        <w:t>脉冲群干扰试验</w:t>
      </w:r>
    </w:p>
    <w:p w:rsidR="0065731C" w:rsidRPr="007B245C" w:rsidRDefault="0065731C" w:rsidP="0065731C">
      <w:pPr>
        <w:adjustRightInd w:val="0"/>
        <w:spacing w:line="312" w:lineRule="atLeast"/>
        <w:rPr>
          <w:szCs w:val="20"/>
        </w:rPr>
      </w:pPr>
      <w:r w:rsidRPr="007B245C">
        <w:t xml:space="preserve">        </w:t>
      </w:r>
      <w:r w:rsidRPr="007B245C">
        <w:rPr>
          <w:rFonts w:hint="eastAsia"/>
        </w:rPr>
        <w:t>根据</w:t>
      </w:r>
      <w:r w:rsidRPr="007B245C">
        <w:t>4.12.3</w:t>
      </w:r>
      <w:r w:rsidRPr="007B245C">
        <w:rPr>
          <w:rFonts w:hint="eastAsia"/>
        </w:rPr>
        <w:t>的要求，按</w:t>
      </w:r>
      <w:r w:rsidRPr="007B245C">
        <w:t>GB</w:t>
      </w:r>
      <w:r w:rsidRPr="007B245C">
        <w:rPr>
          <w:rFonts w:hint="eastAsia"/>
        </w:rPr>
        <w:t>／</w:t>
      </w:r>
      <w:r w:rsidRPr="007B245C">
        <w:t>T 14598.13</w:t>
      </w:r>
      <w:r w:rsidRPr="007B245C">
        <w:rPr>
          <w:rFonts w:hint="eastAsia"/>
        </w:rPr>
        <w:t>—</w:t>
      </w:r>
      <w:r w:rsidRPr="007B245C">
        <w:t>1998</w:t>
      </w:r>
      <w:r w:rsidRPr="007B245C">
        <w:rPr>
          <w:rFonts w:hint="eastAsia"/>
        </w:rPr>
        <w:t>的规定和方法，对装置进行脉冲群干扰试验。</w:t>
      </w:r>
    </w:p>
    <w:p w:rsidR="0065731C" w:rsidRPr="007B245C" w:rsidRDefault="0065731C" w:rsidP="0065731C">
      <w:pPr>
        <w:adjustRightInd w:val="0"/>
        <w:spacing w:line="312" w:lineRule="atLeast"/>
        <w:rPr>
          <w:szCs w:val="20"/>
        </w:rPr>
      </w:pPr>
      <w:r w:rsidRPr="007B245C">
        <w:rPr>
          <w:bCs/>
        </w:rPr>
        <w:t xml:space="preserve">6.14.4    </w:t>
      </w:r>
      <w:r w:rsidRPr="007B245C">
        <w:rPr>
          <w:rFonts w:hint="eastAsia"/>
          <w:bCs/>
        </w:rPr>
        <w:t>静电放电干扰试验</w:t>
      </w:r>
    </w:p>
    <w:p w:rsidR="0065731C" w:rsidRPr="007B245C" w:rsidRDefault="0065731C" w:rsidP="0065731C">
      <w:pPr>
        <w:adjustRightInd w:val="0"/>
        <w:spacing w:line="312" w:lineRule="atLeast"/>
        <w:rPr>
          <w:szCs w:val="20"/>
        </w:rPr>
      </w:pPr>
      <w:r w:rsidRPr="007B245C">
        <w:t xml:space="preserve">        </w:t>
      </w:r>
      <w:r w:rsidRPr="007B245C">
        <w:rPr>
          <w:rFonts w:hint="eastAsia"/>
        </w:rPr>
        <w:t>根据</w:t>
      </w:r>
      <w:r w:rsidRPr="007B245C">
        <w:t>4.12.4</w:t>
      </w:r>
      <w:r w:rsidRPr="007B245C">
        <w:rPr>
          <w:rFonts w:hint="eastAsia"/>
        </w:rPr>
        <w:t>的要求，按</w:t>
      </w:r>
      <w:r w:rsidRPr="007B245C">
        <w:t>GB</w:t>
      </w:r>
      <w:r w:rsidRPr="007B245C">
        <w:rPr>
          <w:rFonts w:hint="eastAsia"/>
        </w:rPr>
        <w:t>／</w:t>
      </w:r>
      <w:r w:rsidRPr="007B245C">
        <w:t>T 14598.14</w:t>
      </w:r>
      <w:r w:rsidRPr="007B245C">
        <w:rPr>
          <w:rFonts w:hint="eastAsia"/>
        </w:rPr>
        <w:t>—</w:t>
      </w:r>
      <w:r w:rsidRPr="007B245C">
        <w:t>1998</w:t>
      </w:r>
      <w:r w:rsidRPr="007B245C">
        <w:rPr>
          <w:rFonts w:hint="eastAsia"/>
        </w:rPr>
        <w:t>的规定和方法，对装置进行静电放电干扰试验。</w:t>
      </w:r>
    </w:p>
    <w:p w:rsidR="0065731C" w:rsidRDefault="0065731C" w:rsidP="0065731C">
      <w:pPr>
        <w:adjustRightInd w:val="0"/>
        <w:spacing w:line="312" w:lineRule="atLeast"/>
        <w:rPr>
          <w:szCs w:val="20"/>
        </w:rPr>
      </w:pPr>
      <w:r>
        <w:rPr>
          <w:color w:val="FF00FF"/>
        </w:rPr>
        <w:t xml:space="preserve">        </w:t>
      </w:r>
      <w:r>
        <w:rPr>
          <w:rFonts w:hint="eastAsia"/>
          <w:color w:val="FF00FF"/>
        </w:rPr>
        <w:t>注：射频传导干扰、浪涌</w:t>
      </w:r>
      <w:r>
        <w:rPr>
          <w:color w:val="FF00FF"/>
        </w:rPr>
        <w:t>(</w:t>
      </w:r>
      <w:r>
        <w:rPr>
          <w:rFonts w:hint="eastAsia"/>
          <w:color w:val="FF00FF"/>
        </w:rPr>
        <w:t>冲击</w:t>
      </w:r>
      <w:r>
        <w:rPr>
          <w:color w:val="FF00FF"/>
        </w:rPr>
        <w:t>)</w:t>
      </w:r>
      <w:r>
        <w:rPr>
          <w:rFonts w:hint="eastAsia"/>
          <w:color w:val="FF00FF"/>
        </w:rPr>
        <w:t>干扰、电源频率磁场干扰、谐波传导干扰、电磁发射的极限值等试验在考虑中。</w:t>
      </w:r>
    </w:p>
    <w:p w:rsidR="0065731C" w:rsidRPr="007B245C" w:rsidRDefault="0065731C" w:rsidP="00160057">
      <w:pPr>
        <w:pStyle w:val="11"/>
        <w:numPr>
          <w:ilvl w:val="0"/>
          <w:numId w:val="0"/>
        </w:numPr>
        <w:spacing w:before="156" w:after="156"/>
        <w:rPr>
          <w:szCs w:val="20"/>
        </w:rPr>
      </w:pPr>
      <w:r w:rsidRPr="007B245C">
        <w:rPr>
          <w:bCs/>
        </w:rPr>
        <w:t xml:space="preserve">6.15    </w:t>
      </w:r>
      <w:r w:rsidRPr="007B245C">
        <w:rPr>
          <w:rFonts w:hint="eastAsia"/>
        </w:rPr>
        <w:t>机械性能</w:t>
      </w:r>
      <w:r w:rsidRPr="007B245C">
        <w:rPr>
          <w:rFonts w:hint="eastAsia"/>
          <w:bCs/>
        </w:rPr>
        <w:t>试验</w:t>
      </w:r>
    </w:p>
    <w:p w:rsidR="0065731C" w:rsidRPr="007B245C" w:rsidRDefault="0065731C" w:rsidP="0065731C">
      <w:pPr>
        <w:adjustRightInd w:val="0"/>
        <w:spacing w:line="312" w:lineRule="atLeast"/>
        <w:rPr>
          <w:szCs w:val="20"/>
        </w:rPr>
      </w:pPr>
      <w:r w:rsidRPr="007B245C">
        <w:rPr>
          <w:bCs/>
        </w:rPr>
        <w:t>6.1</w:t>
      </w:r>
      <w:r w:rsidR="007B245C" w:rsidRPr="007B245C">
        <w:rPr>
          <w:rFonts w:hint="eastAsia"/>
          <w:bCs/>
        </w:rPr>
        <w:t>5</w:t>
      </w:r>
      <w:r w:rsidRPr="007B245C">
        <w:rPr>
          <w:bCs/>
        </w:rPr>
        <w:t xml:space="preserve">.1    </w:t>
      </w:r>
      <w:r w:rsidRPr="007B245C">
        <w:rPr>
          <w:rFonts w:hint="eastAsia"/>
          <w:bCs/>
        </w:rPr>
        <w:t>振动试验</w:t>
      </w:r>
    </w:p>
    <w:p w:rsidR="0065731C" w:rsidRPr="007B245C" w:rsidRDefault="0065731C" w:rsidP="0065731C">
      <w:pPr>
        <w:adjustRightInd w:val="0"/>
        <w:spacing w:line="312" w:lineRule="atLeast"/>
        <w:rPr>
          <w:szCs w:val="20"/>
        </w:rPr>
      </w:pPr>
      <w:r w:rsidRPr="007B245C">
        <w:t xml:space="preserve">    </w:t>
      </w:r>
      <w:r w:rsidRPr="007B245C">
        <w:rPr>
          <w:rFonts w:hint="eastAsia"/>
        </w:rPr>
        <w:t>根据</w:t>
      </w:r>
      <w:r w:rsidR="008418D9">
        <w:rPr>
          <w:rFonts w:hint="eastAsia"/>
        </w:rPr>
        <w:t>5</w:t>
      </w:r>
      <w:r w:rsidRPr="007B245C">
        <w:t>.</w:t>
      </w:r>
      <w:r w:rsidR="008418D9">
        <w:rPr>
          <w:rFonts w:hint="eastAsia"/>
        </w:rPr>
        <w:t>1</w:t>
      </w:r>
      <w:r w:rsidRPr="007B245C">
        <w:t>1</w:t>
      </w:r>
      <w:r w:rsidRPr="007B245C">
        <w:rPr>
          <w:rFonts w:hint="eastAsia"/>
        </w:rPr>
        <w:t>的要求，按</w:t>
      </w:r>
      <w:r w:rsidRPr="007B245C">
        <w:t>GB</w:t>
      </w:r>
      <w:r w:rsidRPr="007B245C">
        <w:rPr>
          <w:rFonts w:hint="eastAsia"/>
        </w:rPr>
        <w:t>／</w:t>
      </w:r>
      <w:r w:rsidRPr="007B245C">
        <w:t>T 11287</w:t>
      </w:r>
      <w:r w:rsidRPr="007B245C">
        <w:rPr>
          <w:rFonts w:hint="eastAsia"/>
        </w:rPr>
        <w:t>—</w:t>
      </w:r>
      <w:r w:rsidRPr="007B245C">
        <w:t>2000</w:t>
      </w:r>
      <w:r w:rsidRPr="007B245C">
        <w:rPr>
          <w:rFonts w:hint="eastAsia"/>
        </w:rPr>
        <w:t>的规定和方法，对装置进行振动响应试验和振动耐久试验。</w:t>
      </w:r>
    </w:p>
    <w:p w:rsidR="0065731C" w:rsidRPr="007B245C" w:rsidRDefault="0065731C" w:rsidP="0065731C">
      <w:pPr>
        <w:adjustRightInd w:val="0"/>
        <w:spacing w:line="312" w:lineRule="atLeast"/>
        <w:rPr>
          <w:szCs w:val="20"/>
        </w:rPr>
      </w:pPr>
      <w:r w:rsidRPr="007B245C">
        <w:rPr>
          <w:bCs/>
        </w:rPr>
        <w:t>6.1</w:t>
      </w:r>
      <w:r w:rsidR="007B245C" w:rsidRPr="007B245C">
        <w:rPr>
          <w:rFonts w:hint="eastAsia"/>
          <w:bCs/>
        </w:rPr>
        <w:t>5</w:t>
      </w:r>
      <w:r w:rsidRPr="007B245C">
        <w:rPr>
          <w:bCs/>
        </w:rPr>
        <w:t xml:space="preserve">.2    </w:t>
      </w:r>
      <w:r w:rsidRPr="007B245C">
        <w:rPr>
          <w:rFonts w:hint="eastAsia"/>
          <w:bCs/>
        </w:rPr>
        <w:t>冲击试验</w:t>
      </w:r>
    </w:p>
    <w:p w:rsidR="0065731C" w:rsidRPr="007B245C" w:rsidRDefault="0065731C" w:rsidP="0065731C">
      <w:pPr>
        <w:adjustRightInd w:val="0"/>
        <w:spacing w:line="312" w:lineRule="atLeast"/>
        <w:rPr>
          <w:szCs w:val="20"/>
        </w:rPr>
      </w:pPr>
      <w:r w:rsidRPr="007B245C">
        <w:t xml:space="preserve">    </w:t>
      </w:r>
      <w:r w:rsidRPr="007B245C">
        <w:rPr>
          <w:rFonts w:hint="eastAsia"/>
        </w:rPr>
        <w:t>根据</w:t>
      </w:r>
      <w:r w:rsidR="008418D9">
        <w:rPr>
          <w:rFonts w:hint="eastAsia"/>
        </w:rPr>
        <w:t>5</w:t>
      </w:r>
      <w:r w:rsidRPr="007B245C">
        <w:t>.</w:t>
      </w:r>
      <w:r w:rsidR="008418D9">
        <w:rPr>
          <w:rFonts w:hint="eastAsia"/>
        </w:rPr>
        <w:t>1</w:t>
      </w:r>
      <w:r w:rsidRPr="007B245C">
        <w:rPr>
          <w:rFonts w:hint="eastAsia"/>
        </w:rPr>
        <w:t>的要求，按</w:t>
      </w:r>
      <w:r w:rsidRPr="007B245C">
        <w:t>GB</w:t>
      </w:r>
      <w:r w:rsidRPr="007B245C">
        <w:rPr>
          <w:rFonts w:hint="eastAsia"/>
        </w:rPr>
        <w:t>／</w:t>
      </w:r>
      <w:r w:rsidRPr="007B245C">
        <w:t>T 14537</w:t>
      </w:r>
      <w:r w:rsidRPr="007B245C">
        <w:rPr>
          <w:rFonts w:hint="eastAsia"/>
        </w:rPr>
        <w:t>—</w:t>
      </w:r>
      <w:r w:rsidRPr="007B245C">
        <w:t>1993</w:t>
      </w:r>
      <w:r w:rsidRPr="007B245C">
        <w:rPr>
          <w:rFonts w:hint="eastAsia"/>
        </w:rPr>
        <w:t>的规定和方法，对装置进行冲击响应试验和冲击耐久试验。</w:t>
      </w:r>
    </w:p>
    <w:p w:rsidR="0065731C" w:rsidRPr="007B245C" w:rsidRDefault="0065731C" w:rsidP="0065731C">
      <w:pPr>
        <w:adjustRightInd w:val="0"/>
        <w:spacing w:line="312" w:lineRule="atLeast"/>
        <w:rPr>
          <w:szCs w:val="20"/>
        </w:rPr>
      </w:pPr>
      <w:r w:rsidRPr="007B245C">
        <w:rPr>
          <w:bCs/>
        </w:rPr>
        <w:t>6.1</w:t>
      </w:r>
      <w:r w:rsidR="007B245C" w:rsidRPr="007B245C">
        <w:rPr>
          <w:rFonts w:hint="eastAsia"/>
          <w:bCs/>
        </w:rPr>
        <w:t>5</w:t>
      </w:r>
      <w:r w:rsidRPr="007B245C">
        <w:rPr>
          <w:bCs/>
        </w:rPr>
        <w:t xml:space="preserve">.3    </w:t>
      </w:r>
      <w:r w:rsidRPr="007B245C">
        <w:rPr>
          <w:rFonts w:hint="eastAsia"/>
          <w:bCs/>
        </w:rPr>
        <w:t>碰撞试验</w:t>
      </w:r>
    </w:p>
    <w:p w:rsidR="0065731C" w:rsidRPr="007B245C" w:rsidRDefault="0065731C" w:rsidP="0065731C">
      <w:pPr>
        <w:adjustRightInd w:val="0"/>
        <w:spacing w:line="312" w:lineRule="atLeast"/>
        <w:rPr>
          <w:szCs w:val="20"/>
        </w:rPr>
      </w:pPr>
      <w:r w:rsidRPr="007B245C">
        <w:t xml:space="preserve">    </w:t>
      </w:r>
      <w:r w:rsidRPr="007B245C">
        <w:rPr>
          <w:rFonts w:hint="eastAsia"/>
        </w:rPr>
        <w:t>根据</w:t>
      </w:r>
      <w:r w:rsidR="008418D9">
        <w:rPr>
          <w:rFonts w:hint="eastAsia"/>
        </w:rPr>
        <w:t>5</w:t>
      </w:r>
      <w:r w:rsidRPr="007B245C">
        <w:t>.</w:t>
      </w:r>
      <w:r w:rsidR="008418D9">
        <w:rPr>
          <w:rFonts w:hint="eastAsia"/>
        </w:rPr>
        <w:t>1</w:t>
      </w:r>
      <w:r w:rsidRPr="007B245C">
        <w:rPr>
          <w:rFonts w:hint="eastAsia"/>
        </w:rPr>
        <w:t>的要求，按</w:t>
      </w:r>
      <w:r w:rsidRPr="007B245C">
        <w:t>GB</w:t>
      </w:r>
      <w:r w:rsidRPr="007B245C">
        <w:rPr>
          <w:rFonts w:hint="eastAsia"/>
        </w:rPr>
        <w:t>／</w:t>
      </w:r>
      <w:r w:rsidRPr="007B245C">
        <w:t>T 14537</w:t>
      </w:r>
      <w:r w:rsidRPr="007B245C">
        <w:rPr>
          <w:rFonts w:hint="eastAsia"/>
        </w:rPr>
        <w:t>—</w:t>
      </w:r>
      <w:r w:rsidRPr="007B245C">
        <w:t>1993</w:t>
      </w:r>
      <w:r w:rsidRPr="007B245C">
        <w:rPr>
          <w:rFonts w:hint="eastAsia"/>
        </w:rPr>
        <w:t>的规定和方法，对装置进行碰撞试验。</w:t>
      </w:r>
    </w:p>
    <w:p w:rsidR="0065731C" w:rsidRPr="007B245C" w:rsidRDefault="0065731C" w:rsidP="00160057">
      <w:pPr>
        <w:pStyle w:val="11"/>
        <w:numPr>
          <w:ilvl w:val="0"/>
          <w:numId w:val="0"/>
        </w:numPr>
        <w:spacing w:before="156" w:after="156"/>
        <w:rPr>
          <w:bCs/>
        </w:rPr>
      </w:pPr>
      <w:r w:rsidRPr="007B245C">
        <w:rPr>
          <w:bCs/>
        </w:rPr>
        <w:t xml:space="preserve">6.16    </w:t>
      </w:r>
      <w:r w:rsidRPr="007B245C">
        <w:rPr>
          <w:rFonts w:hint="eastAsia"/>
          <w:bCs/>
        </w:rPr>
        <w:t>静态模拟试验</w:t>
      </w:r>
    </w:p>
    <w:p w:rsidR="0065731C" w:rsidRDefault="0065731C" w:rsidP="0065731C">
      <w:pPr>
        <w:adjustRightInd w:val="0"/>
        <w:spacing w:line="312" w:lineRule="atLeast"/>
        <w:rPr>
          <w:szCs w:val="20"/>
        </w:rPr>
      </w:pPr>
      <w:r>
        <w:t xml:space="preserve">     </w:t>
      </w:r>
      <w:r>
        <w:rPr>
          <w:rFonts w:hint="eastAsia"/>
        </w:rPr>
        <w:t>根据</w:t>
      </w:r>
      <w:r w:rsidR="00914454">
        <w:rPr>
          <w:rFonts w:hint="eastAsia"/>
        </w:rPr>
        <w:t>5.12</w:t>
      </w:r>
      <w:r>
        <w:rPr>
          <w:rFonts w:hint="eastAsia"/>
        </w:rPr>
        <w:t>的要求，装置应进行静态模拟试验，试验装置应不误动、不拒动、不误发信号，</w:t>
      </w:r>
      <w:r>
        <w:t xml:space="preserve"> </w:t>
      </w:r>
      <w:r>
        <w:rPr>
          <w:rFonts w:hint="eastAsia"/>
        </w:rPr>
        <w:t>满足</w:t>
      </w:r>
      <w:r w:rsidR="00914454">
        <w:rPr>
          <w:rFonts w:hint="eastAsia"/>
        </w:rPr>
        <w:t>5</w:t>
      </w:r>
      <w:r>
        <w:t>.3</w:t>
      </w:r>
      <w:r>
        <w:rPr>
          <w:rFonts w:hint="eastAsia"/>
        </w:rPr>
        <w:t>、</w:t>
      </w:r>
      <w:r w:rsidR="00914454">
        <w:rPr>
          <w:rFonts w:hint="eastAsia"/>
        </w:rPr>
        <w:t>5</w:t>
      </w:r>
      <w:r>
        <w:t>.</w:t>
      </w:r>
      <w:r w:rsidR="00914454">
        <w:rPr>
          <w:rFonts w:hint="eastAsia"/>
        </w:rPr>
        <w:t>4</w:t>
      </w:r>
      <w:r>
        <w:rPr>
          <w:rFonts w:hint="eastAsia"/>
        </w:rPr>
        <w:t>的规定及企业产品标准所列各种方式的电源</w:t>
      </w:r>
      <w:r w:rsidR="00914454">
        <w:rPr>
          <w:rFonts w:hint="eastAsia"/>
        </w:rPr>
        <w:t>投切</w:t>
      </w:r>
      <w:r>
        <w:rPr>
          <w:rFonts w:hint="eastAsia"/>
        </w:rPr>
        <w:t>功能。</w:t>
      </w:r>
    </w:p>
    <w:p w:rsidR="0065731C" w:rsidRPr="007B245C" w:rsidRDefault="0065731C" w:rsidP="00160057">
      <w:pPr>
        <w:pStyle w:val="11"/>
        <w:numPr>
          <w:ilvl w:val="0"/>
          <w:numId w:val="0"/>
        </w:numPr>
        <w:spacing w:before="156" w:after="156"/>
        <w:rPr>
          <w:bCs/>
        </w:rPr>
      </w:pPr>
      <w:r w:rsidRPr="007B245C">
        <w:rPr>
          <w:bCs/>
        </w:rPr>
        <w:lastRenderedPageBreak/>
        <w:t xml:space="preserve">6.17    </w:t>
      </w:r>
      <w:r w:rsidRPr="007B245C">
        <w:rPr>
          <w:rFonts w:hint="eastAsia"/>
          <w:bCs/>
        </w:rPr>
        <w:t>连续通电试验</w:t>
      </w:r>
    </w:p>
    <w:p w:rsidR="0065731C" w:rsidRPr="007B245C" w:rsidRDefault="0065731C" w:rsidP="0065731C">
      <w:pPr>
        <w:adjustRightInd w:val="0"/>
        <w:spacing w:line="312" w:lineRule="atLeast"/>
        <w:rPr>
          <w:szCs w:val="20"/>
        </w:rPr>
      </w:pPr>
      <w:r w:rsidRPr="007B245C">
        <w:rPr>
          <w:bCs/>
        </w:rPr>
        <w:t xml:space="preserve">6.17.1    </w:t>
      </w:r>
      <w:r w:rsidRPr="007B245C">
        <w:rPr>
          <w:rFonts w:hint="eastAsia"/>
          <w:bCs/>
        </w:rPr>
        <w:t>连续通电是装置出厂检验的重要项目。</w:t>
      </w:r>
    </w:p>
    <w:p w:rsidR="00DE071A" w:rsidRDefault="0065731C" w:rsidP="00DE071A">
      <w:pPr>
        <w:adjustRightInd w:val="0"/>
        <w:spacing w:line="312" w:lineRule="atLeast"/>
        <w:rPr>
          <w:szCs w:val="20"/>
        </w:rPr>
      </w:pPr>
      <w:r w:rsidRPr="007B245C">
        <w:rPr>
          <w:bCs/>
        </w:rPr>
        <w:t>6.17.2</w:t>
      </w:r>
      <w:r w:rsidRPr="007B245C">
        <w:t xml:space="preserve">    </w:t>
      </w:r>
      <w:r w:rsidRPr="007B245C">
        <w:rPr>
          <w:rFonts w:hint="eastAsia"/>
        </w:rPr>
        <w:t>根据</w:t>
      </w:r>
      <w:r w:rsidR="00914454">
        <w:rPr>
          <w:rFonts w:hint="eastAsia"/>
        </w:rPr>
        <w:t>5</w:t>
      </w:r>
      <w:r w:rsidRPr="007B245C">
        <w:t>.1</w:t>
      </w:r>
      <w:r w:rsidR="00914454">
        <w:rPr>
          <w:rFonts w:hint="eastAsia"/>
        </w:rPr>
        <w:t>3</w:t>
      </w:r>
      <w:r w:rsidRPr="007B245C">
        <w:rPr>
          <w:rFonts w:hint="eastAsia"/>
        </w:rPr>
        <w:t>的要求进行连续通电试验。连续通电试验的被试装置只施加直流电源，必要时可施加其他激励量进行功能检测。</w:t>
      </w:r>
      <w:r w:rsidR="00DE071A">
        <w:t> </w:t>
      </w:r>
    </w:p>
    <w:p w:rsidR="00DE071A" w:rsidRPr="007B245C" w:rsidRDefault="00DE071A" w:rsidP="00DE071A">
      <w:pPr>
        <w:pStyle w:val="a4"/>
        <w:adjustRightInd w:val="0"/>
        <w:spacing w:line="312" w:lineRule="atLeast"/>
      </w:pPr>
      <w:bookmarkStart w:id="79" w:name="_Toc517292276"/>
      <w:bookmarkStart w:id="80" w:name="_Toc517292494"/>
      <w:bookmarkStart w:id="81" w:name="_Toc517292560"/>
      <w:bookmarkStart w:id="82" w:name="_Toc517292836"/>
      <w:bookmarkStart w:id="83" w:name="_Toc517293438"/>
      <w:bookmarkStart w:id="84" w:name="_Toc517296213"/>
      <w:bookmarkStart w:id="85" w:name="_Toc517296236"/>
      <w:r w:rsidRPr="00882C14">
        <w:rPr>
          <w:rFonts w:hint="eastAsia"/>
        </w:rPr>
        <w:t>检验规则</w:t>
      </w:r>
      <w:bookmarkEnd w:id="79"/>
      <w:bookmarkEnd w:id="80"/>
      <w:bookmarkEnd w:id="81"/>
      <w:bookmarkEnd w:id="82"/>
      <w:bookmarkEnd w:id="83"/>
      <w:bookmarkEnd w:id="84"/>
      <w:bookmarkEnd w:id="85"/>
      <w:r>
        <w:t> </w:t>
      </w:r>
    </w:p>
    <w:p w:rsidR="00DE071A" w:rsidRDefault="00DE071A" w:rsidP="00DE071A">
      <w:pPr>
        <w:adjustRightInd w:val="0"/>
        <w:spacing w:line="312" w:lineRule="atLeast"/>
        <w:rPr>
          <w:szCs w:val="20"/>
        </w:rPr>
      </w:pPr>
      <w:r>
        <w:t xml:space="preserve">    </w:t>
      </w:r>
      <w:r>
        <w:rPr>
          <w:rFonts w:hint="eastAsia"/>
        </w:rPr>
        <w:t>产品检验分出厂检验</w:t>
      </w:r>
      <w:r>
        <w:t>(</w:t>
      </w:r>
      <w:r>
        <w:rPr>
          <w:rFonts w:hint="eastAsia"/>
        </w:rPr>
        <w:t>交收检验</w:t>
      </w:r>
      <w:r>
        <w:t>)</w:t>
      </w:r>
      <w:r>
        <w:rPr>
          <w:rFonts w:hint="eastAsia"/>
        </w:rPr>
        <w:t>和型式检验</w:t>
      </w:r>
      <w:r>
        <w:t>(</w:t>
      </w:r>
      <w:r>
        <w:rPr>
          <w:rFonts w:hint="eastAsia"/>
        </w:rPr>
        <w:t>例行检验</w:t>
      </w:r>
      <w:r>
        <w:t>)</w:t>
      </w:r>
      <w:r>
        <w:rPr>
          <w:rFonts w:hint="eastAsia"/>
        </w:rPr>
        <w:t>两种，产品检验在正常试验大气条件下进行。</w:t>
      </w:r>
    </w:p>
    <w:p w:rsidR="00DE071A" w:rsidRPr="007B245C" w:rsidRDefault="00160057" w:rsidP="007B245C">
      <w:pPr>
        <w:pStyle w:val="11"/>
        <w:numPr>
          <w:ilvl w:val="0"/>
          <w:numId w:val="0"/>
        </w:numPr>
        <w:spacing w:before="156" w:after="156"/>
        <w:rPr>
          <w:bCs/>
        </w:rPr>
      </w:pPr>
      <w:r w:rsidRPr="007B245C">
        <w:rPr>
          <w:rFonts w:hint="eastAsia"/>
          <w:bCs/>
        </w:rPr>
        <w:t>7</w:t>
      </w:r>
      <w:r w:rsidR="00DE071A" w:rsidRPr="007B245C">
        <w:rPr>
          <w:bCs/>
        </w:rPr>
        <w:t xml:space="preserve">.1    </w:t>
      </w:r>
      <w:r w:rsidR="00DE071A" w:rsidRPr="007B245C">
        <w:rPr>
          <w:rFonts w:hint="eastAsia"/>
          <w:bCs/>
        </w:rPr>
        <w:t>出厂检验</w:t>
      </w:r>
    </w:p>
    <w:p w:rsidR="00DE071A" w:rsidRPr="007B245C" w:rsidRDefault="00160057" w:rsidP="00DE071A">
      <w:pPr>
        <w:adjustRightInd w:val="0"/>
        <w:spacing w:line="312" w:lineRule="atLeast"/>
        <w:rPr>
          <w:szCs w:val="20"/>
        </w:rPr>
      </w:pPr>
      <w:r w:rsidRPr="007B245C">
        <w:rPr>
          <w:rFonts w:hint="eastAsia"/>
          <w:bCs/>
        </w:rPr>
        <w:t>7</w:t>
      </w:r>
      <w:r w:rsidR="00DE071A" w:rsidRPr="007B245C">
        <w:rPr>
          <w:bCs/>
        </w:rPr>
        <w:t>.1.1</w:t>
      </w:r>
      <w:r w:rsidR="00DE071A" w:rsidRPr="007B245C">
        <w:t xml:space="preserve">    </w:t>
      </w:r>
      <w:r w:rsidR="00DE071A" w:rsidRPr="007B245C">
        <w:rPr>
          <w:rFonts w:hint="eastAsia"/>
        </w:rPr>
        <w:t>每台装置在出厂前需经制造厂的质量检验部门进行出厂检验、确认合格后方能出厂。检验合格出厂的产品应具有证明装置合格的产品合格证书。</w:t>
      </w:r>
    </w:p>
    <w:p w:rsidR="00DE071A" w:rsidRPr="007B245C" w:rsidRDefault="00160057" w:rsidP="00DE071A">
      <w:pPr>
        <w:adjustRightInd w:val="0"/>
        <w:spacing w:line="312" w:lineRule="atLeast"/>
        <w:rPr>
          <w:szCs w:val="20"/>
        </w:rPr>
      </w:pPr>
      <w:r w:rsidRPr="007B245C">
        <w:rPr>
          <w:rFonts w:hint="eastAsia"/>
          <w:bCs/>
        </w:rPr>
        <w:t>7</w:t>
      </w:r>
      <w:r w:rsidR="00DE071A" w:rsidRPr="007B245C">
        <w:rPr>
          <w:bCs/>
        </w:rPr>
        <w:t>.1.2</w:t>
      </w:r>
      <w:r w:rsidR="00DE071A" w:rsidRPr="007B245C">
        <w:t xml:space="preserve">    </w:t>
      </w:r>
      <w:r w:rsidR="00DE071A" w:rsidRPr="007B245C">
        <w:rPr>
          <w:rFonts w:hint="eastAsia"/>
        </w:rPr>
        <w:t>出厂检验项目列于表</w:t>
      </w:r>
      <w:r w:rsidR="00DE071A" w:rsidRPr="007B245C">
        <w:t>2</w:t>
      </w:r>
      <w:r w:rsidR="00DE071A" w:rsidRPr="007B245C">
        <w:rPr>
          <w:rFonts w:hint="eastAsia"/>
        </w:rPr>
        <w:t>。</w:t>
      </w:r>
    </w:p>
    <w:p w:rsidR="00DE071A" w:rsidRDefault="00160057" w:rsidP="007B245C">
      <w:pPr>
        <w:pStyle w:val="11"/>
        <w:numPr>
          <w:ilvl w:val="0"/>
          <w:numId w:val="0"/>
        </w:numPr>
        <w:spacing w:before="156" w:after="156"/>
        <w:rPr>
          <w:szCs w:val="20"/>
        </w:rPr>
      </w:pPr>
      <w:r w:rsidRPr="007B245C">
        <w:rPr>
          <w:rFonts w:hint="eastAsia"/>
          <w:bCs/>
        </w:rPr>
        <w:t>7</w:t>
      </w:r>
      <w:r w:rsidR="00DE071A" w:rsidRPr="007B245C">
        <w:rPr>
          <w:bCs/>
        </w:rPr>
        <w:t xml:space="preserve">.2    </w:t>
      </w:r>
      <w:r w:rsidR="00DE071A" w:rsidRPr="007B245C">
        <w:rPr>
          <w:rFonts w:hint="eastAsia"/>
          <w:bCs/>
        </w:rPr>
        <w:t>型式检验</w:t>
      </w:r>
    </w:p>
    <w:p w:rsidR="00DE071A" w:rsidRPr="007B245C" w:rsidRDefault="00160057" w:rsidP="00DE071A">
      <w:pPr>
        <w:adjustRightInd w:val="0"/>
        <w:spacing w:line="312" w:lineRule="atLeast"/>
        <w:rPr>
          <w:szCs w:val="20"/>
        </w:rPr>
      </w:pPr>
      <w:r w:rsidRPr="007B245C">
        <w:rPr>
          <w:rFonts w:hint="eastAsia"/>
          <w:bCs/>
        </w:rPr>
        <w:t>7</w:t>
      </w:r>
      <w:r w:rsidR="00DE071A" w:rsidRPr="007B245C">
        <w:rPr>
          <w:bCs/>
        </w:rPr>
        <w:t>.2.1</w:t>
      </w:r>
      <w:r w:rsidR="00DE071A" w:rsidRPr="007B245C">
        <w:t xml:space="preserve">    </w:t>
      </w:r>
      <w:r w:rsidR="00DE071A" w:rsidRPr="007B245C">
        <w:rPr>
          <w:rFonts w:hint="eastAsia"/>
        </w:rPr>
        <w:t>凡遇下列情况之一，应进行型式检验：</w:t>
      </w:r>
    </w:p>
    <w:p w:rsidR="00DE071A" w:rsidRPr="007B245C" w:rsidRDefault="00DE071A" w:rsidP="00DE071A">
      <w:pPr>
        <w:adjustRightInd w:val="0"/>
        <w:spacing w:line="312" w:lineRule="atLeast"/>
        <w:rPr>
          <w:szCs w:val="20"/>
        </w:rPr>
      </w:pPr>
      <w:r w:rsidRPr="007B245C">
        <w:t xml:space="preserve">        a)</w:t>
      </w:r>
      <w:r w:rsidRPr="007B245C">
        <w:rPr>
          <w:rFonts w:hint="eastAsia"/>
        </w:rPr>
        <w:t>新产品鉴定或定型前；</w:t>
      </w:r>
    </w:p>
    <w:p w:rsidR="00DE071A" w:rsidRPr="007B245C" w:rsidRDefault="00DE071A" w:rsidP="00DE071A">
      <w:pPr>
        <w:adjustRightInd w:val="0"/>
        <w:spacing w:line="312" w:lineRule="atLeast"/>
        <w:rPr>
          <w:szCs w:val="20"/>
        </w:rPr>
      </w:pPr>
      <w:r w:rsidRPr="007B245C">
        <w:t xml:space="preserve">        b)</w:t>
      </w:r>
      <w:r w:rsidRPr="007B245C">
        <w:rPr>
          <w:rFonts w:hint="eastAsia"/>
        </w:rPr>
        <w:t>产品转厂生产定型前；</w:t>
      </w:r>
    </w:p>
    <w:p w:rsidR="00DE071A" w:rsidRPr="007B245C" w:rsidRDefault="00DE071A" w:rsidP="00DE071A">
      <w:pPr>
        <w:adjustRightInd w:val="0"/>
        <w:spacing w:line="312" w:lineRule="atLeast"/>
        <w:rPr>
          <w:szCs w:val="20"/>
        </w:rPr>
      </w:pPr>
      <w:r w:rsidRPr="007B245C">
        <w:t xml:space="preserve">        c)</w:t>
      </w:r>
      <w:r w:rsidRPr="007B245C">
        <w:rPr>
          <w:rFonts w:hint="eastAsia"/>
        </w:rPr>
        <w:t>连续批量生产的装置每</w:t>
      </w:r>
      <w:r w:rsidRPr="007B245C">
        <w:t>4</w:t>
      </w:r>
      <w:r w:rsidRPr="007B245C">
        <w:rPr>
          <w:rFonts w:hint="eastAsia"/>
        </w:rPr>
        <w:t>年一次；</w:t>
      </w:r>
    </w:p>
    <w:p w:rsidR="00DE071A" w:rsidRPr="007B245C" w:rsidRDefault="00DE071A" w:rsidP="00DE071A">
      <w:pPr>
        <w:adjustRightInd w:val="0"/>
        <w:spacing w:line="312" w:lineRule="atLeast"/>
        <w:rPr>
          <w:szCs w:val="20"/>
        </w:rPr>
      </w:pPr>
      <w:r w:rsidRPr="007B245C">
        <w:t xml:space="preserve">        d)</w:t>
      </w:r>
      <w:r w:rsidRPr="007B245C">
        <w:rPr>
          <w:rFonts w:hint="eastAsia"/>
        </w:rPr>
        <w:t>正式投产后，如设计、工艺材料、元器件有较大改变，可能影响产品性能时；</w:t>
      </w:r>
    </w:p>
    <w:p w:rsidR="00DE071A" w:rsidRPr="007B245C" w:rsidRDefault="00DE071A" w:rsidP="00DE071A">
      <w:pPr>
        <w:adjustRightInd w:val="0"/>
        <w:spacing w:line="312" w:lineRule="atLeast"/>
        <w:rPr>
          <w:szCs w:val="20"/>
        </w:rPr>
      </w:pPr>
      <w:r w:rsidRPr="007B245C">
        <w:t xml:space="preserve">        e)</w:t>
      </w:r>
      <w:r w:rsidRPr="007B245C">
        <w:rPr>
          <w:rFonts w:hint="eastAsia"/>
        </w:rPr>
        <w:t>产品停产</w:t>
      </w:r>
      <w:r w:rsidRPr="007B245C">
        <w:t>1</w:t>
      </w:r>
      <w:r w:rsidRPr="007B245C">
        <w:rPr>
          <w:rFonts w:hint="eastAsia"/>
        </w:rPr>
        <w:t>年以上又重新恢复生产时；</w:t>
      </w:r>
    </w:p>
    <w:p w:rsidR="00DE071A" w:rsidRPr="007B245C" w:rsidRDefault="00DE071A" w:rsidP="00DE071A">
      <w:pPr>
        <w:adjustRightInd w:val="0"/>
        <w:spacing w:line="312" w:lineRule="atLeast"/>
        <w:rPr>
          <w:szCs w:val="20"/>
        </w:rPr>
      </w:pPr>
      <w:r w:rsidRPr="007B245C">
        <w:t xml:space="preserve">        f)</w:t>
      </w:r>
      <w:r w:rsidRPr="007B245C">
        <w:rPr>
          <w:rFonts w:hint="eastAsia"/>
        </w:rPr>
        <w:t>国家质量监督机构或受其委托的技术检验部门提出型式检验要求时；</w:t>
      </w:r>
    </w:p>
    <w:p w:rsidR="00DE071A" w:rsidRPr="007B245C" w:rsidRDefault="00DE071A" w:rsidP="00DE071A">
      <w:pPr>
        <w:adjustRightInd w:val="0"/>
        <w:spacing w:line="312" w:lineRule="atLeast"/>
        <w:rPr>
          <w:szCs w:val="20"/>
        </w:rPr>
      </w:pPr>
      <w:r w:rsidRPr="007B245C">
        <w:t xml:space="preserve">        g)</w:t>
      </w:r>
      <w:r w:rsidRPr="007B245C">
        <w:rPr>
          <w:rFonts w:hint="eastAsia"/>
        </w:rPr>
        <w:t>合同规定时。</w:t>
      </w:r>
    </w:p>
    <w:p w:rsidR="00DE071A" w:rsidRPr="007F74A4" w:rsidRDefault="00160057" w:rsidP="00DE071A">
      <w:pPr>
        <w:adjustRightInd w:val="0"/>
        <w:spacing w:line="312" w:lineRule="atLeast"/>
        <w:rPr>
          <w:szCs w:val="20"/>
        </w:rPr>
      </w:pPr>
      <w:r w:rsidRPr="007F74A4">
        <w:rPr>
          <w:rFonts w:hint="eastAsia"/>
          <w:bCs/>
        </w:rPr>
        <w:t>7</w:t>
      </w:r>
      <w:r w:rsidR="00DE071A" w:rsidRPr="007F74A4">
        <w:rPr>
          <w:bCs/>
        </w:rPr>
        <w:t>.2.2</w:t>
      </w:r>
      <w:r w:rsidR="00DE071A" w:rsidRPr="007F74A4">
        <w:t xml:space="preserve">    </w:t>
      </w:r>
      <w:r w:rsidR="00DE071A" w:rsidRPr="007F74A4">
        <w:rPr>
          <w:rFonts w:hint="eastAsia"/>
        </w:rPr>
        <w:t>型式检验的项目列于表</w:t>
      </w:r>
      <w:r w:rsidR="00DE071A" w:rsidRPr="007F74A4">
        <w:t>2</w:t>
      </w:r>
      <w:r w:rsidR="00DE071A" w:rsidRPr="007F74A4">
        <w:rPr>
          <w:rFonts w:hint="eastAsia"/>
        </w:rPr>
        <w:t>。</w:t>
      </w:r>
    </w:p>
    <w:p w:rsidR="00DE071A" w:rsidRDefault="00DE071A" w:rsidP="00DE071A">
      <w:pPr>
        <w:adjustRightInd w:val="0"/>
        <w:spacing w:line="312" w:lineRule="atLeast"/>
        <w:jc w:val="center"/>
        <w:rPr>
          <w:szCs w:val="20"/>
        </w:rPr>
      </w:pPr>
      <w:r>
        <w:t> </w:t>
      </w:r>
    </w:p>
    <w:p w:rsidR="00DE071A" w:rsidRDefault="00DE071A" w:rsidP="00DE071A">
      <w:pPr>
        <w:adjustRightInd w:val="0"/>
        <w:spacing w:line="312" w:lineRule="atLeast"/>
        <w:jc w:val="center"/>
        <w:rPr>
          <w:szCs w:val="20"/>
        </w:rPr>
      </w:pPr>
      <w:r>
        <w:rPr>
          <w:rFonts w:hint="eastAsia"/>
          <w:color w:val="FF0000"/>
        </w:rPr>
        <w:t>表</w:t>
      </w:r>
      <w:r>
        <w:rPr>
          <w:color w:val="FF0000"/>
        </w:rPr>
        <w:t xml:space="preserve"> 2    </w:t>
      </w:r>
      <w:r>
        <w:rPr>
          <w:rFonts w:hint="eastAsia"/>
          <w:color w:val="FF0000"/>
        </w:rPr>
        <w:t>检</w:t>
      </w:r>
      <w:r>
        <w:rPr>
          <w:color w:val="FF0000"/>
        </w:rPr>
        <w:t xml:space="preserve">    </w:t>
      </w:r>
      <w:r>
        <w:rPr>
          <w:rFonts w:hint="eastAsia"/>
          <w:color w:val="FF0000"/>
        </w:rPr>
        <w:t>验</w:t>
      </w:r>
      <w:r>
        <w:rPr>
          <w:color w:val="FF0000"/>
        </w:rPr>
        <w:t xml:space="preserve">    </w:t>
      </w:r>
      <w:r>
        <w:rPr>
          <w:rFonts w:hint="eastAsia"/>
          <w:color w:val="FF0000"/>
        </w:rPr>
        <w:t>项</w:t>
      </w:r>
      <w:r>
        <w:rPr>
          <w:color w:val="FF0000"/>
        </w:rPr>
        <w:t xml:space="preserve">    </w:t>
      </w:r>
      <w:r>
        <w:rPr>
          <w:rFonts w:hint="eastAsia"/>
          <w:color w:val="FF0000"/>
        </w:rPr>
        <w:t>目</w:t>
      </w:r>
    </w:p>
    <w:p w:rsidR="00DE071A" w:rsidRDefault="00DE071A" w:rsidP="00DE071A">
      <w:pPr>
        <w:adjustRightInd w:val="0"/>
        <w:spacing w:line="312" w:lineRule="atLeast"/>
        <w:jc w:val="center"/>
        <w:rPr>
          <w:szCs w:val="20"/>
        </w:rPr>
      </w:pPr>
      <w:r>
        <w:t> </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2" w:type="dxa"/>
          <w:right w:w="102" w:type="dxa"/>
        </w:tblCellMar>
        <w:tblLook w:val="0000"/>
      </w:tblPr>
      <w:tblGrid>
        <w:gridCol w:w="1050"/>
        <w:gridCol w:w="2520"/>
        <w:gridCol w:w="1470"/>
        <w:gridCol w:w="1470"/>
        <w:gridCol w:w="1260"/>
        <w:gridCol w:w="1260"/>
        <w:gridCol w:w="1152"/>
      </w:tblGrid>
      <w:tr w:rsidR="00DE071A" w:rsidTr="00BE412E">
        <w:trPr>
          <w:jc w:val="center"/>
        </w:trPr>
        <w:tc>
          <w:tcPr>
            <w:tcW w:w="105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rPr>
                <w:rFonts w:hint="eastAsia"/>
              </w:rPr>
              <w:t>序号</w:t>
            </w:r>
          </w:p>
        </w:tc>
        <w:tc>
          <w:tcPr>
            <w:tcW w:w="2520" w:type="dxa"/>
            <w:tcBorders>
              <w:top w:val="single" w:sz="4" w:space="0" w:color="auto"/>
              <w:left w:val="single" w:sz="4" w:space="0" w:color="auto"/>
              <w:bottom w:val="single" w:sz="4" w:space="0" w:color="auto"/>
              <w:right w:val="single" w:sz="4" w:space="0" w:color="auto"/>
            </w:tcBorders>
          </w:tcPr>
          <w:p w:rsidR="00DE071A" w:rsidRDefault="00DE071A" w:rsidP="00BE412E">
            <w:pPr>
              <w:adjustRightInd w:val="0"/>
              <w:spacing w:line="312" w:lineRule="atLeast"/>
              <w:rPr>
                <w:szCs w:val="20"/>
              </w:rPr>
            </w:pPr>
            <w:r>
              <w:rPr>
                <w:rFonts w:hint="eastAsia"/>
              </w:rPr>
              <w:t>项</w:t>
            </w:r>
            <w:r>
              <w:t xml:space="preserve">  </w:t>
            </w:r>
            <w:r>
              <w:rPr>
                <w:rFonts w:hint="eastAsia"/>
              </w:rPr>
              <w:t>目</w:t>
            </w:r>
            <w:r>
              <w:t xml:space="preserve">  </w:t>
            </w:r>
            <w:r>
              <w:rPr>
                <w:rFonts w:hint="eastAsia"/>
              </w:rPr>
              <w:t>名</w:t>
            </w:r>
            <w:r>
              <w:t xml:space="preserve">  </w:t>
            </w:r>
            <w:r>
              <w:rPr>
                <w:rFonts w:hint="eastAsia"/>
              </w:rPr>
              <w:t>称</w:t>
            </w:r>
          </w:p>
        </w:tc>
        <w:tc>
          <w:tcPr>
            <w:tcW w:w="147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rPr>
                <w:rFonts w:hint="eastAsia"/>
              </w:rPr>
              <w:t>“技术要求”的</w:t>
            </w:r>
          </w:p>
          <w:p w:rsidR="00DE071A" w:rsidRDefault="00DE071A" w:rsidP="00BE412E">
            <w:pPr>
              <w:adjustRightInd w:val="0"/>
              <w:spacing w:line="312" w:lineRule="atLeast"/>
              <w:jc w:val="center"/>
              <w:rPr>
                <w:szCs w:val="20"/>
              </w:rPr>
            </w:pPr>
            <w:r>
              <w:rPr>
                <w:rFonts w:hint="eastAsia"/>
              </w:rPr>
              <w:t>章、条号</w:t>
            </w:r>
          </w:p>
        </w:tc>
        <w:tc>
          <w:tcPr>
            <w:tcW w:w="147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rPr>
                <w:rFonts w:hint="eastAsia"/>
              </w:rPr>
              <w:t>“试验方法”</w:t>
            </w:r>
          </w:p>
          <w:p w:rsidR="00DE071A" w:rsidRDefault="00DE071A" w:rsidP="00BE412E">
            <w:pPr>
              <w:adjustRightInd w:val="0"/>
              <w:spacing w:line="312" w:lineRule="atLeast"/>
              <w:jc w:val="center"/>
              <w:rPr>
                <w:szCs w:val="20"/>
              </w:rPr>
            </w:pPr>
            <w:r>
              <w:rPr>
                <w:rFonts w:hint="eastAsia"/>
              </w:rPr>
              <w:t>的章、条号</w:t>
            </w:r>
          </w:p>
        </w:tc>
        <w:tc>
          <w:tcPr>
            <w:tcW w:w="126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rPr>
                <w:rFonts w:hint="eastAsia"/>
              </w:rPr>
              <w:t>出厂检</w:t>
            </w:r>
          </w:p>
          <w:p w:rsidR="00DE071A" w:rsidRDefault="00DE071A" w:rsidP="00BE412E">
            <w:pPr>
              <w:adjustRightInd w:val="0"/>
              <w:spacing w:line="312" w:lineRule="atLeast"/>
              <w:jc w:val="center"/>
              <w:rPr>
                <w:szCs w:val="20"/>
              </w:rPr>
            </w:pPr>
            <w:r>
              <w:rPr>
                <w:rFonts w:hint="eastAsia"/>
              </w:rPr>
              <w:t>验选项</w:t>
            </w:r>
          </w:p>
        </w:tc>
        <w:tc>
          <w:tcPr>
            <w:tcW w:w="126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rPr>
                <w:rFonts w:hint="eastAsia"/>
              </w:rPr>
              <w:t>型式检</w:t>
            </w:r>
          </w:p>
          <w:p w:rsidR="00DE071A" w:rsidRDefault="00DE071A" w:rsidP="00BE412E">
            <w:pPr>
              <w:adjustRightInd w:val="0"/>
              <w:spacing w:line="312" w:lineRule="atLeast"/>
              <w:jc w:val="center"/>
              <w:rPr>
                <w:szCs w:val="20"/>
              </w:rPr>
            </w:pPr>
            <w:r>
              <w:rPr>
                <w:rFonts w:hint="eastAsia"/>
              </w:rPr>
              <w:t>验选项</w:t>
            </w:r>
          </w:p>
        </w:tc>
        <w:tc>
          <w:tcPr>
            <w:tcW w:w="1152"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rPr>
                <w:rFonts w:hint="eastAsia"/>
              </w:rPr>
              <w:t>备</w:t>
            </w:r>
            <w:r>
              <w:t xml:space="preserve">  </w:t>
            </w:r>
            <w:r>
              <w:rPr>
                <w:rFonts w:hint="eastAsia"/>
              </w:rPr>
              <w:t>注</w:t>
            </w:r>
          </w:p>
        </w:tc>
      </w:tr>
      <w:tr w:rsidR="00DE071A" w:rsidTr="00BE412E">
        <w:trPr>
          <w:jc w:val="center"/>
        </w:trPr>
        <w:tc>
          <w:tcPr>
            <w:tcW w:w="105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a)</w:t>
            </w:r>
          </w:p>
        </w:tc>
        <w:tc>
          <w:tcPr>
            <w:tcW w:w="2520" w:type="dxa"/>
            <w:tcBorders>
              <w:top w:val="single" w:sz="4" w:space="0" w:color="auto"/>
              <w:left w:val="single" w:sz="4" w:space="0" w:color="auto"/>
              <w:bottom w:val="single" w:sz="4" w:space="0" w:color="auto"/>
              <w:right w:val="single" w:sz="4" w:space="0" w:color="auto"/>
            </w:tcBorders>
          </w:tcPr>
          <w:p w:rsidR="00DE071A" w:rsidRDefault="00DE071A" w:rsidP="00BE412E">
            <w:pPr>
              <w:adjustRightInd w:val="0"/>
              <w:spacing w:line="312" w:lineRule="atLeast"/>
              <w:rPr>
                <w:szCs w:val="20"/>
              </w:rPr>
            </w:pPr>
            <w:r>
              <w:t xml:space="preserve">  </w:t>
            </w:r>
            <w:r>
              <w:rPr>
                <w:rFonts w:hint="eastAsia"/>
              </w:rPr>
              <w:t>结构和外观检查</w:t>
            </w:r>
          </w:p>
        </w:tc>
        <w:tc>
          <w:tcPr>
            <w:tcW w:w="147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4.16</w:t>
            </w:r>
          </w:p>
        </w:tc>
        <w:tc>
          <w:tcPr>
            <w:tcW w:w="147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5.5</w:t>
            </w:r>
          </w:p>
        </w:tc>
        <w:tc>
          <w:tcPr>
            <w:tcW w:w="126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rPr>
                <w:rFonts w:hint="eastAsia"/>
              </w:rPr>
              <w:t>√</w:t>
            </w:r>
          </w:p>
        </w:tc>
        <w:tc>
          <w:tcPr>
            <w:tcW w:w="1260" w:type="dxa"/>
            <w:tcBorders>
              <w:top w:val="single" w:sz="4" w:space="0" w:color="auto"/>
              <w:left w:val="single" w:sz="4" w:space="0" w:color="auto"/>
              <w:bottom w:val="single" w:sz="4" w:space="0" w:color="auto"/>
              <w:right w:val="single" w:sz="4" w:space="0" w:color="auto"/>
            </w:tcBorders>
          </w:tcPr>
          <w:p w:rsidR="00DE071A" w:rsidRDefault="00DE071A" w:rsidP="00BE412E">
            <w:pPr>
              <w:adjustRightInd w:val="0"/>
              <w:spacing w:line="312" w:lineRule="atLeast"/>
              <w:jc w:val="center"/>
              <w:rPr>
                <w:szCs w:val="20"/>
              </w:rPr>
            </w:pPr>
            <w:r>
              <w:rPr>
                <w:rFonts w:hint="eastAsia"/>
              </w:rPr>
              <w:t>√</w:t>
            </w:r>
          </w:p>
        </w:tc>
        <w:tc>
          <w:tcPr>
            <w:tcW w:w="1152"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 </w:t>
            </w:r>
          </w:p>
        </w:tc>
      </w:tr>
      <w:tr w:rsidR="00DE071A" w:rsidTr="00BE412E">
        <w:trPr>
          <w:jc w:val="center"/>
        </w:trPr>
        <w:tc>
          <w:tcPr>
            <w:tcW w:w="105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b)</w:t>
            </w:r>
          </w:p>
        </w:tc>
        <w:tc>
          <w:tcPr>
            <w:tcW w:w="2520" w:type="dxa"/>
            <w:tcBorders>
              <w:top w:val="single" w:sz="4" w:space="0" w:color="auto"/>
              <w:left w:val="single" w:sz="4" w:space="0" w:color="auto"/>
              <w:bottom w:val="single" w:sz="4" w:space="0" w:color="auto"/>
              <w:right w:val="single" w:sz="4" w:space="0" w:color="auto"/>
            </w:tcBorders>
          </w:tcPr>
          <w:p w:rsidR="00DE071A" w:rsidRDefault="00DE071A" w:rsidP="00BE412E">
            <w:pPr>
              <w:adjustRightInd w:val="0"/>
              <w:spacing w:line="312" w:lineRule="atLeast"/>
              <w:rPr>
                <w:szCs w:val="20"/>
              </w:rPr>
            </w:pPr>
            <w:r>
              <w:t xml:space="preserve">  </w:t>
            </w:r>
            <w:r>
              <w:rPr>
                <w:rFonts w:hint="eastAsia"/>
              </w:rPr>
              <w:t>整组功能和性能</w:t>
            </w:r>
          </w:p>
        </w:tc>
        <w:tc>
          <w:tcPr>
            <w:tcW w:w="147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4.3</w:t>
            </w:r>
          </w:p>
        </w:tc>
        <w:tc>
          <w:tcPr>
            <w:tcW w:w="147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5.6</w:t>
            </w:r>
          </w:p>
        </w:tc>
        <w:tc>
          <w:tcPr>
            <w:tcW w:w="126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rPr>
                <w:rFonts w:hint="eastAsia"/>
              </w:rPr>
              <w:t>√</w:t>
            </w:r>
          </w:p>
        </w:tc>
        <w:tc>
          <w:tcPr>
            <w:tcW w:w="1260" w:type="dxa"/>
            <w:tcBorders>
              <w:top w:val="single" w:sz="4" w:space="0" w:color="auto"/>
              <w:left w:val="single" w:sz="4" w:space="0" w:color="auto"/>
              <w:bottom w:val="single" w:sz="4" w:space="0" w:color="auto"/>
              <w:right w:val="single" w:sz="4" w:space="0" w:color="auto"/>
            </w:tcBorders>
          </w:tcPr>
          <w:p w:rsidR="00DE071A" w:rsidRDefault="00DE071A" w:rsidP="00BE412E">
            <w:pPr>
              <w:adjustRightInd w:val="0"/>
              <w:spacing w:line="312" w:lineRule="atLeast"/>
              <w:jc w:val="center"/>
              <w:rPr>
                <w:szCs w:val="20"/>
              </w:rPr>
            </w:pPr>
            <w:r>
              <w:rPr>
                <w:rFonts w:hint="eastAsia"/>
              </w:rPr>
              <w:t>√</w:t>
            </w:r>
          </w:p>
        </w:tc>
        <w:tc>
          <w:tcPr>
            <w:tcW w:w="1152"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 </w:t>
            </w:r>
          </w:p>
        </w:tc>
      </w:tr>
      <w:tr w:rsidR="00DE071A" w:rsidTr="00BE412E">
        <w:trPr>
          <w:jc w:val="center"/>
        </w:trPr>
        <w:tc>
          <w:tcPr>
            <w:tcW w:w="105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p>
        </w:tc>
        <w:tc>
          <w:tcPr>
            <w:tcW w:w="2520" w:type="dxa"/>
            <w:tcBorders>
              <w:top w:val="single" w:sz="4" w:space="0" w:color="auto"/>
              <w:left w:val="single" w:sz="4" w:space="0" w:color="auto"/>
              <w:bottom w:val="single" w:sz="4" w:space="0" w:color="auto"/>
              <w:right w:val="single" w:sz="4" w:space="0" w:color="auto"/>
            </w:tcBorders>
          </w:tcPr>
          <w:p w:rsidR="00DE071A" w:rsidRDefault="00DE071A" w:rsidP="00BE412E">
            <w:pPr>
              <w:adjustRightInd w:val="0"/>
              <w:spacing w:line="312" w:lineRule="atLeast"/>
              <w:rPr>
                <w:szCs w:val="20"/>
              </w:rPr>
            </w:pPr>
          </w:p>
        </w:tc>
        <w:tc>
          <w:tcPr>
            <w:tcW w:w="147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p>
        </w:tc>
        <w:tc>
          <w:tcPr>
            <w:tcW w:w="147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p>
        </w:tc>
        <w:tc>
          <w:tcPr>
            <w:tcW w:w="126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p>
        </w:tc>
        <w:tc>
          <w:tcPr>
            <w:tcW w:w="1260" w:type="dxa"/>
            <w:tcBorders>
              <w:top w:val="single" w:sz="4" w:space="0" w:color="auto"/>
              <w:left w:val="single" w:sz="4" w:space="0" w:color="auto"/>
              <w:bottom w:val="single" w:sz="4" w:space="0" w:color="auto"/>
              <w:right w:val="single" w:sz="4" w:space="0" w:color="auto"/>
            </w:tcBorders>
          </w:tcPr>
          <w:p w:rsidR="00DE071A" w:rsidRDefault="00DE071A" w:rsidP="00BE412E">
            <w:pPr>
              <w:adjustRightInd w:val="0"/>
              <w:spacing w:line="312" w:lineRule="atLeast"/>
              <w:jc w:val="center"/>
              <w:rPr>
                <w:szCs w:val="20"/>
              </w:rPr>
            </w:pPr>
          </w:p>
        </w:tc>
        <w:tc>
          <w:tcPr>
            <w:tcW w:w="1152"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p>
        </w:tc>
      </w:tr>
      <w:tr w:rsidR="00DE071A" w:rsidTr="00BE412E">
        <w:trPr>
          <w:jc w:val="center"/>
        </w:trPr>
        <w:tc>
          <w:tcPr>
            <w:tcW w:w="105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d)</w:t>
            </w:r>
          </w:p>
        </w:tc>
        <w:tc>
          <w:tcPr>
            <w:tcW w:w="2520" w:type="dxa"/>
            <w:tcBorders>
              <w:top w:val="single" w:sz="4" w:space="0" w:color="auto"/>
              <w:left w:val="single" w:sz="4" w:space="0" w:color="auto"/>
              <w:bottom w:val="single" w:sz="4" w:space="0" w:color="auto"/>
              <w:right w:val="single" w:sz="4" w:space="0" w:color="auto"/>
            </w:tcBorders>
          </w:tcPr>
          <w:p w:rsidR="00DE071A" w:rsidRDefault="00DE071A" w:rsidP="00BE412E">
            <w:pPr>
              <w:adjustRightInd w:val="0"/>
              <w:spacing w:line="312" w:lineRule="atLeast"/>
              <w:rPr>
                <w:szCs w:val="20"/>
              </w:rPr>
            </w:pPr>
            <w:r>
              <w:t xml:space="preserve">  </w:t>
            </w:r>
            <w:r>
              <w:rPr>
                <w:rFonts w:hint="eastAsia"/>
              </w:rPr>
              <w:t>准确度检验</w:t>
            </w:r>
          </w:p>
        </w:tc>
        <w:tc>
          <w:tcPr>
            <w:tcW w:w="147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4.6</w:t>
            </w:r>
          </w:p>
        </w:tc>
        <w:tc>
          <w:tcPr>
            <w:tcW w:w="147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5.9</w:t>
            </w:r>
          </w:p>
        </w:tc>
        <w:tc>
          <w:tcPr>
            <w:tcW w:w="126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rPr>
                <w:rFonts w:hint="eastAsia"/>
              </w:rPr>
              <w:t>√</w:t>
            </w:r>
          </w:p>
        </w:tc>
        <w:tc>
          <w:tcPr>
            <w:tcW w:w="1260" w:type="dxa"/>
            <w:tcBorders>
              <w:top w:val="single" w:sz="4" w:space="0" w:color="auto"/>
              <w:left w:val="single" w:sz="4" w:space="0" w:color="auto"/>
              <w:bottom w:val="single" w:sz="4" w:space="0" w:color="auto"/>
              <w:right w:val="single" w:sz="4" w:space="0" w:color="auto"/>
            </w:tcBorders>
          </w:tcPr>
          <w:p w:rsidR="00DE071A" w:rsidRDefault="00DE071A" w:rsidP="00BE412E">
            <w:pPr>
              <w:adjustRightInd w:val="0"/>
              <w:spacing w:line="312" w:lineRule="atLeast"/>
              <w:jc w:val="center"/>
              <w:rPr>
                <w:szCs w:val="20"/>
              </w:rPr>
            </w:pPr>
            <w:r>
              <w:rPr>
                <w:rFonts w:hint="eastAsia"/>
              </w:rPr>
              <w:t>√</w:t>
            </w:r>
          </w:p>
        </w:tc>
        <w:tc>
          <w:tcPr>
            <w:tcW w:w="1152"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 </w:t>
            </w:r>
          </w:p>
        </w:tc>
      </w:tr>
      <w:tr w:rsidR="00DE071A" w:rsidTr="00BE412E">
        <w:trPr>
          <w:jc w:val="center"/>
        </w:trPr>
        <w:tc>
          <w:tcPr>
            <w:tcW w:w="105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e)</w:t>
            </w:r>
          </w:p>
        </w:tc>
        <w:tc>
          <w:tcPr>
            <w:tcW w:w="2520" w:type="dxa"/>
            <w:tcBorders>
              <w:top w:val="single" w:sz="4" w:space="0" w:color="auto"/>
              <w:left w:val="single" w:sz="4" w:space="0" w:color="auto"/>
              <w:bottom w:val="single" w:sz="4" w:space="0" w:color="auto"/>
              <w:right w:val="single" w:sz="4" w:space="0" w:color="auto"/>
            </w:tcBorders>
          </w:tcPr>
          <w:p w:rsidR="00DE071A" w:rsidRDefault="00DE071A" w:rsidP="00BE412E">
            <w:pPr>
              <w:adjustRightInd w:val="0"/>
              <w:spacing w:line="312" w:lineRule="atLeast"/>
              <w:rPr>
                <w:szCs w:val="20"/>
              </w:rPr>
            </w:pPr>
            <w:r>
              <w:t xml:space="preserve">  </w:t>
            </w:r>
            <w:r>
              <w:rPr>
                <w:rFonts w:hint="eastAsia"/>
              </w:rPr>
              <w:t>静态模拟试验</w:t>
            </w:r>
          </w:p>
        </w:tc>
        <w:tc>
          <w:tcPr>
            <w:tcW w:w="147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4.14</w:t>
            </w:r>
          </w:p>
        </w:tc>
        <w:tc>
          <w:tcPr>
            <w:tcW w:w="147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5.16</w:t>
            </w:r>
          </w:p>
        </w:tc>
        <w:tc>
          <w:tcPr>
            <w:tcW w:w="126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 </w:t>
            </w:r>
          </w:p>
        </w:tc>
        <w:tc>
          <w:tcPr>
            <w:tcW w:w="1260" w:type="dxa"/>
            <w:tcBorders>
              <w:top w:val="single" w:sz="4" w:space="0" w:color="auto"/>
              <w:left w:val="single" w:sz="4" w:space="0" w:color="auto"/>
              <w:bottom w:val="single" w:sz="4" w:space="0" w:color="auto"/>
              <w:right w:val="single" w:sz="4" w:space="0" w:color="auto"/>
            </w:tcBorders>
          </w:tcPr>
          <w:p w:rsidR="00DE071A" w:rsidRDefault="00DE071A" w:rsidP="00BE412E">
            <w:pPr>
              <w:adjustRightInd w:val="0"/>
              <w:spacing w:line="312" w:lineRule="atLeast"/>
              <w:jc w:val="center"/>
              <w:rPr>
                <w:szCs w:val="20"/>
              </w:rPr>
            </w:pPr>
            <w:r>
              <w:rPr>
                <w:rFonts w:hint="eastAsia"/>
              </w:rPr>
              <w:t>√</w:t>
            </w:r>
          </w:p>
        </w:tc>
        <w:tc>
          <w:tcPr>
            <w:tcW w:w="1152"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 </w:t>
            </w:r>
          </w:p>
        </w:tc>
      </w:tr>
      <w:tr w:rsidR="00DE071A" w:rsidTr="00BE412E">
        <w:trPr>
          <w:jc w:val="center"/>
        </w:trPr>
        <w:tc>
          <w:tcPr>
            <w:tcW w:w="105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f)</w:t>
            </w:r>
          </w:p>
        </w:tc>
        <w:tc>
          <w:tcPr>
            <w:tcW w:w="2520" w:type="dxa"/>
            <w:tcBorders>
              <w:top w:val="single" w:sz="4" w:space="0" w:color="auto"/>
              <w:left w:val="single" w:sz="4" w:space="0" w:color="auto"/>
              <w:bottom w:val="single" w:sz="4" w:space="0" w:color="auto"/>
              <w:right w:val="single" w:sz="4" w:space="0" w:color="auto"/>
            </w:tcBorders>
          </w:tcPr>
          <w:p w:rsidR="00DE071A" w:rsidRDefault="00DE071A" w:rsidP="00BE412E">
            <w:pPr>
              <w:adjustRightInd w:val="0"/>
              <w:spacing w:line="312" w:lineRule="atLeast"/>
              <w:rPr>
                <w:szCs w:val="20"/>
              </w:rPr>
            </w:pPr>
            <w:r>
              <w:t xml:space="preserve">  </w:t>
            </w:r>
            <w:r>
              <w:rPr>
                <w:rFonts w:hint="eastAsia"/>
              </w:rPr>
              <w:t>功率消耗试验</w:t>
            </w:r>
          </w:p>
        </w:tc>
        <w:tc>
          <w:tcPr>
            <w:tcW w:w="147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4.8</w:t>
            </w:r>
          </w:p>
        </w:tc>
        <w:tc>
          <w:tcPr>
            <w:tcW w:w="147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5.10</w:t>
            </w:r>
          </w:p>
        </w:tc>
        <w:tc>
          <w:tcPr>
            <w:tcW w:w="126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rPr>
                <w:rFonts w:hint="eastAsia"/>
              </w:rPr>
              <w:t>√</w:t>
            </w:r>
          </w:p>
        </w:tc>
        <w:tc>
          <w:tcPr>
            <w:tcW w:w="1260" w:type="dxa"/>
            <w:tcBorders>
              <w:top w:val="single" w:sz="4" w:space="0" w:color="auto"/>
              <w:left w:val="single" w:sz="4" w:space="0" w:color="auto"/>
              <w:bottom w:val="single" w:sz="4" w:space="0" w:color="auto"/>
              <w:right w:val="single" w:sz="4" w:space="0" w:color="auto"/>
            </w:tcBorders>
          </w:tcPr>
          <w:p w:rsidR="00DE071A" w:rsidRDefault="00DE071A" w:rsidP="00BE412E">
            <w:pPr>
              <w:adjustRightInd w:val="0"/>
              <w:spacing w:line="312" w:lineRule="atLeast"/>
              <w:jc w:val="center"/>
              <w:rPr>
                <w:szCs w:val="20"/>
              </w:rPr>
            </w:pPr>
            <w:r>
              <w:rPr>
                <w:rFonts w:hint="eastAsia"/>
              </w:rPr>
              <w:t>√</w:t>
            </w:r>
          </w:p>
        </w:tc>
        <w:tc>
          <w:tcPr>
            <w:tcW w:w="1152"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 </w:t>
            </w:r>
          </w:p>
        </w:tc>
      </w:tr>
      <w:tr w:rsidR="00DE071A" w:rsidTr="00BE412E">
        <w:trPr>
          <w:jc w:val="center"/>
        </w:trPr>
        <w:tc>
          <w:tcPr>
            <w:tcW w:w="105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g)</w:t>
            </w:r>
          </w:p>
        </w:tc>
        <w:tc>
          <w:tcPr>
            <w:tcW w:w="2520" w:type="dxa"/>
            <w:tcBorders>
              <w:top w:val="single" w:sz="4" w:space="0" w:color="auto"/>
              <w:left w:val="single" w:sz="4" w:space="0" w:color="auto"/>
              <w:bottom w:val="single" w:sz="4" w:space="0" w:color="auto"/>
              <w:right w:val="single" w:sz="4" w:space="0" w:color="auto"/>
            </w:tcBorders>
          </w:tcPr>
          <w:p w:rsidR="00DE071A" w:rsidRDefault="00DE071A" w:rsidP="00BE412E">
            <w:pPr>
              <w:adjustRightInd w:val="0"/>
              <w:spacing w:line="312" w:lineRule="atLeast"/>
              <w:rPr>
                <w:szCs w:val="20"/>
              </w:rPr>
            </w:pPr>
            <w:r>
              <w:t xml:space="preserve">  </w:t>
            </w:r>
            <w:r>
              <w:rPr>
                <w:rFonts w:hint="eastAsia"/>
              </w:rPr>
              <w:t>过载能力试验</w:t>
            </w:r>
          </w:p>
        </w:tc>
        <w:tc>
          <w:tcPr>
            <w:tcW w:w="147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4.7</w:t>
            </w:r>
          </w:p>
        </w:tc>
        <w:tc>
          <w:tcPr>
            <w:tcW w:w="147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5.8</w:t>
            </w:r>
          </w:p>
        </w:tc>
        <w:tc>
          <w:tcPr>
            <w:tcW w:w="126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 </w:t>
            </w:r>
          </w:p>
        </w:tc>
        <w:tc>
          <w:tcPr>
            <w:tcW w:w="1260" w:type="dxa"/>
            <w:tcBorders>
              <w:top w:val="single" w:sz="4" w:space="0" w:color="auto"/>
              <w:left w:val="single" w:sz="4" w:space="0" w:color="auto"/>
              <w:bottom w:val="single" w:sz="4" w:space="0" w:color="auto"/>
              <w:right w:val="single" w:sz="4" w:space="0" w:color="auto"/>
            </w:tcBorders>
          </w:tcPr>
          <w:p w:rsidR="00DE071A" w:rsidRDefault="00DE071A" w:rsidP="00BE412E">
            <w:pPr>
              <w:adjustRightInd w:val="0"/>
              <w:spacing w:line="312" w:lineRule="atLeast"/>
              <w:jc w:val="center"/>
              <w:rPr>
                <w:szCs w:val="20"/>
              </w:rPr>
            </w:pPr>
            <w:r>
              <w:rPr>
                <w:rFonts w:hint="eastAsia"/>
              </w:rPr>
              <w:t>√</w:t>
            </w:r>
          </w:p>
        </w:tc>
        <w:tc>
          <w:tcPr>
            <w:tcW w:w="1152"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 </w:t>
            </w:r>
          </w:p>
        </w:tc>
      </w:tr>
      <w:tr w:rsidR="00DE071A" w:rsidTr="00BE412E">
        <w:trPr>
          <w:jc w:val="center"/>
        </w:trPr>
        <w:tc>
          <w:tcPr>
            <w:tcW w:w="105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h)</w:t>
            </w:r>
          </w:p>
        </w:tc>
        <w:tc>
          <w:tcPr>
            <w:tcW w:w="2520" w:type="dxa"/>
            <w:tcBorders>
              <w:top w:val="single" w:sz="4" w:space="0" w:color="auto"/>
              <w:left w:val="single" w:sz="4" w:space="0" w:color="auto"/>
              <w:bottom w:val="single" w:sz="4" w:space="0" w:color="auto"/>
              <w:right w:val="single" w:sz="4" w:space="0" w:color="auto"/>
            </w:tcBorders>
          </w:tcPr>
          <w:p w:rsidR="00DE071A" w:rsidRDefault="00DE071A" w:rsidP="007B245C">
            <w:pPr>
              <w:adjustRightInd w:val="0"/>
              <w:spacing w:line="312" w:lineRule="atLeast"/>
              <w:rPr>
                <w:szCs w:val="20"/>
              </w:rPr>
            </w:pPr>
            <w:r>
              <w:t xml:space="preserve"> </w:t>
            </w:r>
            <w:r w:rsidR="007B245C">
              <w:rPr>
                <w:rFonts w:hint="eastAsia"/>
              </w:rPr>
              <w:t>工作</w:t>
            </w:r>
            <w:r>
              <w:rPr>
                <w:rFonts w:hint="eastAsia"/>
              </w:rPr>
              <w:t>电源影响试验</w:t>
            </w:r>
          </w:p>
        </w:tc>
        <w:tc>
          <w:tcPr>
            <w:tcW w:w="147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4.9</w:t>
            </w:r>
          </w:p>
        </w:tc>
        <w:tc>
          <w:tcPr>
            <w:tcW w:w="147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5.11</w:t>
            </w:r>
          </w:p>
        </w:tc>
        <w:tc>
          <w:tcPr>
            <w:tcW w:w="126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 </w:t>
            </w:r>
          </w:p>
        </w:tc>
        <w:tc>
          <w:tcPr>
            <w:tcW w:w="1260" w:type="dxa"/>
            <w:tcBorders>
              <w:top w:val="single" w:sz="4" w:space="0" w:color="auto"/>
              <w:left w:val="single" w:sz="4" w:space="0" w:color="auto"/>
              <w:bottom w:val="single" w:sz="4" w:space="0" w:color="auto"/>
              <w:right w:val="single" w:sz="4" w:space="0" w:color="auto"/>
            </w:tcBorders>
          </w:tcPr>
          <w:p w:rsidR="00DE071A" w:rsidRDefault="00DE071A" w:rsidP="00BE412E">
            <w:pPr>
              <w:adjustRightInd w:val="0"/>
              <w:spacing w:line="312" w:lineRule="atLeast"/>
              <w:jc w:val="center"/>
              <w:rPr>
                <w:szCs w:val="20"/>
              </w:rPr>
            </w:pPr>
            <w:r>
              <w:rPr>
                <w:rFonts w:hint="eastAsia"/>
              </w:rPr>
              <w:t>√</w:t>
            </w:r>
          </w:p>
        </w:tc>
        <w:tc>
          <w:tcPr>
            <w:tcW w:w="1152"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 </w:t>
            </w:r>
          </w:p>
        </w:tc>
      </w:tr>
      <w:tr w:rsidR="00DE071A" w:rsidTr="00BE412E">
        <w:trPr>
          <w:jc w:val="center"/>
        </w:trPr>
        <w:tc>
          <w:tcPr>
            <w:tcW w:w="105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i)</w:t>
            </w:r>
          </w:p>
        </w:tc>
        <w:tc>
          <w:tcPr>
            <w:tcW w:w="2520" w:type="dxa"/>
            <w:tcBorders>
              <w:top w:val="single" w:sz="4" w:space="0" w:color="auto"/>
              <w:left w:val="single" w:sz="4" w:space="0" w:color="auto"/>
              <w:bottom w:val="single" w:sz="4" w:space="0" w:color="auto"/>
              <w:right w:val="single" w:sz="4" w:space="0" w:color="auto"/>
            </w:tcBorders>
          </w:tcPr>
          <w:p w:rsidR="00DE071A" w:rsidRDefault="00DE071A" w:rsidP="00BE412E">
            <w:pPr>
              <w:adjustRightInd w:val="0"/>
              <w:spacing w:line="312" w:lineRule="atLeast"/>
              <w:rPr>
                <w:szCs w:val="20"/>
              </w:rPr>
            </w:pPr>
            <w:r>
              <w:t xml:space="preserve">  </w:t>
            </w:r>
            <w:r>
              <w:rPr>
                <w:rFonts w:hint="eastAsia"/>
              </w:rPr>
              <w:t>绝缘性能试验</w:t>
            </w:r>
          </w:p>
        </w:tc>
        <w:tc>
          <w:tcPr>
            <w:tcW w:w="147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4.10</w:t>
            </w:r>
          </w:p>
        </w:tc>
        <w:tc>
          <w:tcPr>
            <w:tcW w:w="147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5.12</w:t>
            </w:r>
          </w:p>
        </w:tc>
        <w:tc>
          <w:tcPr>
            <w:tcW w:w="126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rPr>
                <w:rFonts w:hint="eastAsia"/>
              </w:rPr>
              <w:t>√</w:t>
            </w:r>
            <w:r>
              <w:rPr>
                <w:color w:val="FF00FF"/>
                <w:vertAlign w:val="superscript"/>
              </w:rPr>
              <w:t>a</w:t>
            </w:r>
          </w:p>
        </w:tc>
        <w:tc>
          <w:tcPr>
            <w:tcW w:w="1260" w:type="dxa"/>
            <w:tcBorders>
              <w:top w:val="single" w:sz="4" w:space="0" w:color="auto"/>
              <w:left w:val="single" w:sz="4" w:space="0" w:color="auto"/>
              <w:bottom w:val="single" w:sz="4" w:space="0" w:color="auto"/>
              <w:right w:val="single" w:sz="4" w:space="0" w:color="auto"/>
            </w:tcBorders>
          </w:tcPr>
          <w:p w:rsidR="00DE071A" w:rsidRDefault="00DE071A" w:rsidP="00BE412E">
            <w:pPr>
              <w:adjustRightInd w:val="0"/>
              <w:spacing w:line="312" w:lineRule="atLeast"/>
              <w:jc w:val="center"/>
              <w:rPr>
                <w:szCs w:val="20"/>
              </w:rPr>
            </w:pPr>
            <w:r>
              <w:rPr>
                <w:rFonts w:hint="eastAsia"/>
              </w:rPr>
              <w:t>√</w:t>
            </w:r>
          </w:p>
        </w:tc>
        <w:tc>
          <w:tcPr>
            <w:tcW w:w="1152"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 </w:t>
            </w:r>
          </w:p>
        </w:tc>
      </w:tr>
      <w:tr w:rsidR="00DE071A" w:rsidTr="00BE412E">
        <w:trPr>
          <w:jc w:val="center"/>
        </w:trPr>
        <w:tc>
          <w:tcPr>
            <w:tcW w:w="105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j)</w:t>
            </w:r>
          </w:p>
        </w:tc>
        <w:tc>
          <w:tcPr>
            <w:tcW w:w="2520" w:type="dxa"/>
            <w:tcBorders>
              <w:top w:val="single" w:sz="4" w:space="0" w:color="auto"/>
              <w:left w:val="single" w:sz="4" w:space="0" w:color="auto"/>
              <w:bottom w:val="single" w:sz="4" w:space="0" w:color="auto"/>
              <w:right w:val="single" w:sz="4" w:space="0" w:color="auto"/>
            </w:tcBorders>
          </w:tcPr>
          <w:p w:rsidR="00DE071A" w:rsidRDefault="00DE071A" w:rsidP="00BE412E">
            <w:pPr>
              <w:adjustRightInd w:val="0"/>
              <w:spacing w:line="312" w:lineRule="atLeast"/>
              <w:rPr>
                <w:szCs w:val="20"/>
              </w:rPr>
            </w:pPr>
            <w:r>
              <w:t xml:space="preserve">  </w:t>
            </w:r>
            <w:r>
              <w:rPr>
                <w:rFonts w:hint="eastAsia"/>
              </w:rPr>
              <w:t>电磁兼容试验</w:t>
            </w:r>
          </w:p>
        </w:tc>
        <w:tc>
          <w:tcPr>
            <w:tcW w:w="147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4.12</w:t>
            </w:r>
          </w:p>
        </w:tc>
        <w:tc>
          <w:tcPr>
            <w:tcW w:w="147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5.14</w:t>
            </w:r>
          </w:p>
        </w:tc>
        <w:tc>
          <w:tcPr>
            <w:tcW w:w="126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 </w:t>
            </w:r>
          </w:p>
        </w:tc>
        <w:tc>
          <w:tcPr>
            <w:tcW w:w="1260" w:type="dxa"/>
            <w:tcBorders>
              <w:top w:val="single" w:sz="4" w:space="0" w:color="auto"/>
              <w:left w:val="single" w:sz="4" w:space="0" w:color="auto"/>
              <w:bottom w:val="single" w:sz="4" w:space="0" w:color="auto"/>
              <w:right w:val="single" w:sz="4" w:space="0" w:color="auto"/>
            </w:tcBorders>
          </w:tcPr>
          <w:p w:rsidR="00DE071A" w:rsidRDefault="00DE071A" w:rsidP="00BE412E">
            <w:pPr>
              <w:adjustRightInd w:val="0"/>
              <w:spacing w:line="312" w:lineRule="atLeast"/>
              <w:jc w:val="center"/>
              <w:rPr>
                <w:szCs w:val="20"/>
              </w:rPr>
            </w:pPr>
            <w:r>
              <w:rPr>
                <w:rFonts w:hint="eastAsia"/>
              </w:rPr>
              <w:t>√</w:t>
            </w:r>
          </w:p>
        </w:tc>
        <w:tc>
          <w:tcPr>
            <w:tcW w:w="1152"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 </w:t>
            </w:r>
          </w:p>
        </w:tc>
      </w:tr>
      <w:tr w:rsidR="00DE071A" w:rsidTr="00BE412E">
        <w:trPr>
          <w:jc w:val="center"/>
        </w:trPr>
        <w:tc>
          <w:tcPr>
            <w:tcW w:w="105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k)</w:t>
            </w:r>
          </w:p>
        </w:tc>
        <w:tc>
          <w:tcPr>
            <w:tcW w:w="2520" w:type="dxa"/>
            <w:tcBorders>
              <w:top w:val="single" w:sz="4" w:space="0" w:color="auto"/>
              <w:left w:val="single" w:sz="4" w:space="0" w:color="auto"/>
              <w:bottom w:val="single" w:sz="4" w:space="0" w:color="auto"/>
              <w:right w:val="single" w:sz="4" w:space="0" w:color="auto"/>
            </w:tcBorders>
          </w:tcPr>
          <w:p w:rsidR="00DE071A" w:rsidRDefault="00DE071A" w:rsidP="00BE412E">
            <w:pPr>
              <w:adjustRightInd w:val="0"/>
              <w:spacing w:line="312" w:lineRule="atLeast"/>
              <w:rPr>
                <w:szCs w:val="20"/>
              </w:rPr>
            </w:pPr>
            <w:r>
              <w:t xml:space="preserve">  </w:t>
            </w:r>
            <w:r>
              <w:rPr>
                <w:rFonts w:hint="eastAsia"/>
              </w:rPr>
              <w:t>高、低温试验</w:t>
            </w:r>
          </w:p>
        </w:tc>
        <w:tc>
          <w:tcPr>
            <w:tcW w:w="147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4.1.1</w:t>
            </w:r>
          </w:p>
        </w:tc>
        <w:tc>
          <w:tcPr>
            <w:tcW w:w="147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5.2</w:t>
            </w:r>
            <w:r>
              <w:rPr>
                <w:rFonts w:hint="eastAsia"/>
              </w:rPr>
              <w:t>、</w:t>
            </w:r>
            <w:r>
              <w:t>5.3</w:t>
            </w:r>
          </w:p>
        </w:tc>
        <w:tc>
          <w:tcPr>
            <w:tcW w:w="126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 </w:t>
            </w:r>
          </w:p>
        </w:tc>
        <w:tc>
          <w:tcPr>
            <w:tcW w:w="1260" w:type="dxa"/>
            <w:tcBorders>
              <w:top w:val="single" w:sz="4" w:space="0" w:color="auto"/>
              <w:left w:val="single" w:sz="4" w:space="0" w:color="auto"/>
              <w:bottom w:val="single" w:sz="4" w:space="0" w:color="auto"/>
              <w:right w:val="single" w:sz="4" w:space="0" w:color="auto"/>
            </w:tcBorders>
          </w:tcPr>
          <w:p w:rsidR="00DE071A" w:rsidRDefault="00DE071A" w:rsidP="00BE412E">
            <w:pPr>
              <w:adjustRightInd w:val="0"/>
              <w:spacing w:line="312" w:lineRule="atLeast"/>
              <w:jc w:val="center"/>
              <w:rPr>
                <w:szCs w:val="20"/>
              </w:rPr>
            </w:pPr>
            <w:r>
              <w:rPr>
                <w:rFonts w:hint="eastAsia"/>
              </w:rPr>
              <w:t>√</w:t>
            </w:r>
          </w:p>
        </w:tc>
        <w:tc>
          <w:tcPr>
            <w:tcW w:w="1152"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 </w:t>
            </w:r>
          </w:p>
        </w:tc>
      </w:tr>
      <w:tr w:rsidR="00DE071A" w:rsidTr="00BE412E">
        <w:trPr>
          <w:jc w:val="center"/>
        </w:trPr>
        <w:tc>
          <w:tcPr>
            <w:tcW w:w="105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l)</w:t>
            </w:r>
          </w:p>
        </w:tc>
        <w:tc>
          <w:tcPr>
            <w:tcW w:w="2520" w:type="dxa"/>
            <w:tcBorders>
              <w:top w:val="single" w:sz="4" w:space="0" w:color="auto"/>
              <w:left w:val="single" w:sz="4" w:space="0" w:color="auto"/>
              <w:bottom w:val="single" w:sz="4" w:space="0" w:color="auto"/>
              <w:right w:val="single" w:sz="4" w:space="0" w:color="auto"/>
            </w:tcBorders>
          </w:tcPr>
          <w:p w:rsidR="00DE071A" w:rsidRDefault="00DE071A" w:rsidP="00BE412E">
            <w:pPr>
              <w:adjustRightInd w:val="0"/>
              <w:spacing w:line="312" w:lineRule="atLeast"/>
              <w:rPr>
                <w:szCs w:val="20"/>
              </w:rPr>
            </w:pPr>
            <w:r>
              <w:t xml:space="preserve">  </w:t>
            </w:r>
            <w:r>
              <w:rPr>
                <w:rFonts w:hint="eastAsia"/>
              </w:rPr>
              <w:t>温度贮存试验</w:t>
            </w:r>
          </w:p>
        </w:tc>
        <w:tc>
          <w:tcPr>
            <w:tcW w:w="147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4.1.4</w:t>
            </w:r>
          </w:p>
        </w:tc>
        <w:tc>
          <w:tcPr>
            <w:tcW w:w="147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5.4</w:t>
            </w:r>
          </w:p>
        </w:tc>
        <w:tc>
          <w:tcPr>
            <w:tcW w:w="126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 </w:t>
            </w:r>
          </w:p>
        </w:tc>
        <w:tc>
          <w:tcPr>
            <w:tcW w:w="1260" w:type="dxa"/>
            <w:tcBorders>
              <w:top w:val="single" w:sz="4" w:space="0" w:color="auto"/>
              <w:left w:val="single" w:sz="4" w:space="0" w:color="auto"/>
              <w:bottom w:val="single" w:sz="4" w:space="0" w:color="auto"/>
              <w:right w:val="single" w:sz="4" w:space="0" w:color="auto"/>
            </w:tcBorders>
          </w:tcPr>
          <w:p w:rsidR="00DE071A" w:rsidRDefault="00DE071A" w:rsidP="00BE412E">
            <w:pPr>
              <w:adjustRightInd w:val="0"/>
              <w:spacing w:line="312" w:lineRule="atLeast"/>
              <w:jc w:val="center"/>
              <w:rPr>
                <w:szCs w:val="20"/>
              </w:rPr>
            </w:pPr>
            <w:r>
              <w:rPr>
                <w:rFonts w:hint="eastAsia"/>
              </w:rPr>
              <w:t>√</w:t>
            </w:r>
          </w:p>
        </w:tc>
        <w:tc>
          <w:tcPr>
            <w:tcW w:w="1152"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 </w:t>
            </w:r>
          </w:p>
        </w:tc>
      </w:tr>
      <w:tr w:rsidR="00DE071A" w:rsidTr="00BE412E">
        <w:trPr>
          <w:jc w:val="center"/>
        </w:trPr>
        <w:tc>
          <w:tcPr>
            <w:tcW w:w="105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lastRenderedPageBreak/>
              <w:t>m)</w:t>
            </w:r>
          </w:p>
        </w:tc>
        <w:tc>
          <w:tcPr>
            <w:tcW w:w="2520" w:type="dxa"/>
            <w:tcBorders>
              <w:top w:val="single" w:sz="4" w:space="0" w:color="auto"/>
              <w:left w:val="single" w:sz="4" w:space="0" w:color="auto"/>
              <w:bottom w:val="single" w:sz="4" w:space="0" w:color="auto"/>
              <w:right w:val="single" w:sz="4" w:space="0" w:color="auto"/>
            </w:tcBorders>
          </w:tcPr>
          <w:p w:rsidR="00DE071A" w:rsidRDefault="00DE071A" w:rsidP="00BE412E">
            <w:pPr>
              <w:adjustRightInd w:val="0"/>
              <w:spacing w:line="312" w:lineRule="atLeast"/>
              <w:rPr>
                <w:szCs w:val="20"/>
              </w:rPr>
            </w:pPr>
            <w:r>
              <w:t xml:space="preserve">  </w:t>
            </w:r>
            <w:r>
              <w:rPr>
                <w:rFonts w:hint="eastAsia"/>
              </w:rPr>
              <w:t>耐湿热试验</w:t>
            </w:r>
          </w:p>
        </w:tc>
        <w:tc>
          <w:tcPr>
            <w:tcW w:w="147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4.11</w:t>
            </w:r>
          </w:p>
        </w:tc>
        <w:tc>
          <w:tcPr>
            <w:tcW w:w="147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5.13</w:t>
            </w:r>
          </w:p>
        </w:tc>
        <w:tc>
          <w:tcPr>
            <w:tcW w:w="126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 </w:t>
            </w:r>
          </w:p>
        </w:tc>
        <w:tc>
          <w:tcPr>
            <w:tcW w:w="1260" w:type="dxa"/>
            <w:tcBorders>
              <w:top w:val="single" w:sz="4" w:space="0" w:color="auto"/>
              <w:left w:val="single" w:sz="4" w:space="0" w:color="auto"/>
              <w:bottom w:val="single" w:sz="4" w:space="0" w:color="auto"/>
              <w:right w:val="single" w:sz="4" w:space="0" w:color="auto"/>
            </w:tcBorders>
          </w:tcPr>
          <w:p w:rsidR="00DE071A" w:rsidRDefault="00DE071A" w:rsidP="00BE412E">
            <w:pPr>
              <w:adjustRightInd w:val="0"/>
              <w:spacing w:line="312" w:lineRule="atLeast"/>
              <w:jc w:val="center"/>
              <w:rPr>
                <w:szCs w:val="20"/>
              </w:rPr>
            </w:pPr>
            <w:r>
              <w:rPr>
                <w:rFonts w:hint="eastAsia"/>
              </w:rPr>
              <w:t>√</w:t>
            </w:r>
          </w:p>
        </w:tc>
        <w:tc>
          <w:tcPr>
            <w:tcW w:w="1152"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 </w:t>
            </w:r>
          </w:p>
        </w:tc>
      </w:tr>
      <w:tr w:rsidR="00DE071A" w:rsidTr="00BE412E">
        <w:trPr>
          <w:jc w:val="center"/>
        </w:trPr>
        <w:tc>
          <w:tcPr>
            <w:tcW w:w="105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n)</w:t>
            </w:r>
          </w:p>
        </w:tc>
        <w:tc>
          <w:tcPr>
            <w:tcW w:w="2520" w:type="dxa"/>
            <w:tcBorders>
              <w:top w:val="single" w:sz="4" w:space="0" w:color="auto"/>
              <w:left w:val="single" w:sz="4" w:space="0" w:color="auto"/>
              <w:bottom w:val="single" w:sz="4" w:space="0" w:color="auto"/>
              <w:right w:val="single" w:sz="4" w:space="0" w:color="auto"/>
            </w:tcBorders>
          </w:tcPr>
          <w:p w:rsidR="00DE071A" w:rsidRDefault="00DE071A" w:rsidP="00BE412E">
            <w:pPr>
              <w:adjustRightInd w:val="0"/>
              <w:spacing w:line="312" w:lineRule="atLeast"/>
              <w:rPr>
                <w:szCs w:val="20"/>
              </w:rPr>
            </w:pPr>
            <w:r>
              <w:t xml:space="preserve">  </w:t>
            </w:r>
            <w:r>
              <w:rPr>
                <w:rFonts w:hint="eastAsia"/>
              </w:rPr>
              <w:t>机械性能试验</w:t>
            </w:r>
          </w:p>
        </w:tc>
        <w:tc>
          <w:tcPr>
            <w:tcW w:w="147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4.13</w:t>
            </w:r>
          </w:p>
        </w:tc>
        <w:tc>
          <w:tcPr>
            <w:tcW w:w="147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5.15</w:t>
            </w:r>
          </w:p>
        </w:tc>
        <w:tc>
          <w:tcPr>
            <w:tcW w:w="126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 </w:t>
            </w:r>
          </w:p>
        </w:tc>
        <w:tc>
          <w:tcPr>
            <w:tcW w:w="126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rPr>
                <w:rFonts w:hint="eastAsia"/>
              </w:rPr>
              <w:t>√</w:t>
            </w:r>
            <w:r>
              <w:rPr>
                <w:color w:val="FF00FF"/>
                <w:vertAlign w:val="superscript"/>
              </w:rPr>
              <w:t>b</w:t>
            </w:r>
          </w:p>
        </w:tc>
        <w:tc>
          <w:tcPr>
            <w:tcW w:w="1152"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 </w:t>
            </w:r>
          </w:p>
        </w:tc>
      </w:tr>
      <w:tr w:rsidR="00DE071A" w:rsidTr="00BE412E">
        <w:trPr>
          <w:jc w:val="center"/>
        </w:trPr>
        <w:tc>
          <w:tcPr>
            <w:tcW w:w="105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o)</w:t>
            </w:r>
          </w:p>
        </w:tc>
        <w:tc>
          <w:tcPr>
            <w:tcW w:w="2520" w:type="dxa"/>
            <w:tcBorders>
              <w:top w:val="single" w:sz="4" w:space="0" w:color="auto"/>
              <w:left w:val="single" w:sz="4" w:space="0" w:color="auto"/>
              <w:bottom w:val="single" w:sz="4" w:space="0" w:color="auto"/>
              <w:right w:val="single" w:sz="4" w:space="0" w:color="auto"/>
            </w:tcBorders>
          </w:tcPr>
          <w:p w:rsidR="00DE071A" w:rsidRDefault="00DE071A" w:rsidP="00BE412E">
            <w:pPr>
              <w:adjustRightInd w:val="0"/>
              <w:spacing w:line="312" w:lineRule="atLeast"/>
              <w:rPr>
                <w:szCs w:val="20"/>
              </w:rPr>
            </w:pPr>
            <w:r>
              <w:t xml:space="preserve">  </w:t>
            </w:r>
            <w:r>
              <w:rPr>
                <w:rFonts w:hint="eastAsia"/>
              </w:rPr>
              <w:t>连续通电试验</w:t>
            </w:r>
          </w:p>
        </w:tc>
        <w:tc>
          <w:tcPr>
            <w:tcW w:w="147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4.15</w:t>
            </w:r>
          </w:p>
        </w:tc>
        <w:tc>
          <w:tcPr>
            <w:tcW w:w="147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5.17</w:t>
            </w:r>
          </w:p>
        </w:tc>
        <w:tc>
          <w:tcPr>
            <w:tcW w:w="126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rPr>
                <w:rFonts w:hint="eastAsia"/>
              </w:rPr>
              <w:t>√</w:t>
            </w:r>
          </w:p>
        </w:tc>
        <w:tc>
          <w:tcPr>
            <w:tcW w:w="1260"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rPr>
                <w:rFonts w:hint="eastAsia"/>
              </w:rPr>
              <w:t>√</w:t>
            </w:r>
          </w:p>
        </w:tc>
        <w:tc>
          <w:tcPr>
            <w:tcW w:w="1152" w:type="dxa"/>
            <w:tcBorders>
              <w:top w:val="single" w:sz="4" w:space="0" w:color="auto"/>
              <w:left w:val="single" w:sz="4" w:space="0" w:color="auto"/>
              <w:bottom w:val="single" w:sz="4" w:space="0" w:color="auto"/>
              <w:right w:val="single" w:sz="4" w:space="0" w:color="auto"/>
            </w:tcBorders>
            <w:vAlign w:val="center"/>
          </w:tcPr>
          <w:p w:rsidR="00DE071A" w:rsidRDefault="00DE071A" w:rsidP="00BE412E">
            <w:pPr>
              <w:adjustRightInd w:val="0"/>
              <w:spacing w:line="312" w:lineRule="atLeast"/>
              <w:jc w:val="center"/>
              <w:rPr>
                <w:szCs w:val="20"/>
              </w:rPr>
            </w:pPr>
            <w:r>
              <w:t> </w:t>
            </w:r>
          </w:p>
        </w:tc>
      </w:tr>
      <w:tr w:rsidR="00DE071A" w:rsidTr="00BE412E">
        <w:trPr>
          <w:jc w:val="center"/>
        </w:trPr>
        <w:tc>
          <w:tcPr>
            <w:tcW w:w="10182" w:type="dxa"/>
            <w:gridSpan w:val="7"/>
            <w:tcBorders>
              <w:top w:val="single" w:sz="4" w:space="0" w:color="auto"/>
              <w:left w:val="single" w:sz="4" w:space="0" w:color="auto"/>
              <w:bottom w:val="single" w:sz="4" w:space="0" w:color="auto"/>
              <w:right w:val="single" w:sz="4" w:space="0" w:color="auto"/>
            </w:tcBorders>
          </w:tcPr>
          <w:p w:rsidR="00DE071A" w:rsidRDefault="00DE071A" w:rsidP="00BE412E">
            <w:pPr>
              <w:adjustRightInd w:val="0"/>
              <w:spacing w:line="312" w:lineRule="atLeast"/>
              <w:rPr>
                <w:szCs w:val="20"/>
              </w:rPr>
            </w:pPr>
            <w:r>
              <w:rPr>
                <w:color w:val="FF00FF"/>
              </w:rPr>
              <w:t xml:space="preserve">  a  </w:t>
            </w:r>
            <w:r>
              <w:rPr>
                <w:rFonts w:hint="eastAsia"/>
                <w:color w:val="FF00FF"/>
              </w:rPr>
              <w:t>只进行绝缘电阻测量和耐压试验。</w:t>
            </w:r>
          </w:p>
          <w:p w:rsidR="00DE071A" w:rsidRDefault="00DE071A" w:rsidP="00BE412E">
            <w:pPr>
              <w:adjustRightInd w:val="0"/>
              <w:spacing w:line="312" w:lineRule="atLeast"/>
              <w:rPr>
                <w:szCs w:val="20"/>
              </w:rPr>
            </w:pPr>
            <w:r>
              <w:rPr>
                <w:color w:val="FF00FF"/>
              </w:rPr>
              <w:t xml:space="preserve">  b  </w:t>
            </w:r>
            <w:r>
              <w:rPr>
                <w:rFonts w:hint="eastAsia"/>
                <w:color w:val="FF00FF"/>
              </w:rPr>
              <w:t>新产品定型鉴定前做。</w:t>
            </w:r>
          </w:p>
        </w:tc>
      </w:tr>
    </w:tbl>
    <w:p w:rsidR="00DE071A" w:rsidRDefault="00DE071A" w:rsidP="00DE071A">
      <w:pPr>
        <w:adjustRightInd w:val="0"/>
        <w:spacing w:line="312" w:lineRule="atLeast"/>
        <w:jc w:val="center"/>
        <w:rPr>
          <w:szCs w:val="20"/>
        </w:rPr>
      </w:pPr>
      <w:r>
        <w:t> </w:t>
      </w:r>
    </w:p>
    <w:p w:rsidR="00DE071A" w:rsidRPr="007F74A4" w:rsidRDefault="00160057" w:rsidP="00DE071A">
      <w:pPr>
        <w:adjustRightInd w:val="0"/>
        <w:spacing w:line="312" w:lineRule="atLeast"/>
        <w:rPr>
          <w:szCs w:val="20"/>
        </w:rPr>
      </w:pPr>
      <w:r w:rsidRPr="007F74A4">
        <w:rPr>
          <w:rFonts w:hint="eastAsia"/>
          <w:bCs/>
        </w:rPr>
        <w:t>7</w:t>
      </w:r>
      <w:r w:rsidR="00DE071A" w:rsidRPr="007F74A4">
        <w:rPr>
          <w:bCs/>
        </w:rPr>
        <w:t xml:space="preserve">.2.3    </w:t>
      </w:r>
      <w:r w:rsidR="00DE071A" w:rsidRPr="007F74A4">
        <w:rPr>
          <w:rFonts w:hint="eastAsia"/>
          <w:bCs/>
        </w:rPr>
        <w:t>型式检验的抽样</w:t>
      </w:r>
    </w:p>
    <w:p w:rsidR="00DE071A" w:rsidRPr="007F74A4" w:rsidRDefault="00DE071A" w:rsidP="00DE071A">
      <w:pPr>
        <w:adjustRightInd w:val="0"/>
        <w:spacing w:line="312" w:lineRule="atLeast"/>
        <w:rPr>
          <w:szCs w:val="20"/>
        </w:rPr>
      </w:pPr>
      <w:r w:rsidRPr="007F74A4">
        <w:t xml:space="preserve">        </w:t>
      </w:r>
      <w:r w:rsidRPr="007F74A4">
        <w:rPr>
          <w:rFonts w:hint="eastAsia"/>
        </w:rPr>
        <w:t>进行型式检验的样品应从出厂检验合格的产品中任意抽取两台作为检验样品，然后分两组分别进行检验：</w:t>
      </w:r>
    </w:p>
    <w:p w:rsidR="00DE071A" w:rsidRPr="007F74A4" w:rsidRDefault="00DE071A" w:rsidP="00DE071A">
      <w:pPr>
        <w:adjustRightInd w:val="0"/>
        <w:spacing w:line="312" w:lineRule="atLeast"/>
        <w:rPr>
          <w:szCs w:val="20"/>
        </w:rPr>
      </w:pPr>
      <w:r w:rsidRPr="007F74A4">
        <w:t xml:space="preserve">        </w:t>
      </w:r>
      <w:r w:rsidRPr="007F74A4">
        <w:rPr>
          <w:rFonts w:hint="eastAsia"/>
        </w:rPr>
        <w:t>第一台样品按表</w:t>
      </w:r>
      <w:r w:rsidRPr="007F74A4">
        <w:t>2</w:t>
      </w:r>
      <w:r w:rsidRPr="007F74A4">
        <w:rPr>
          <w:rFonts w:hint="eastAsia"/>
        </w:rPr>
        <w:t>规定的</w:t>
      </w:r>
      <w:r w:rsidRPr="007F74A4">
        <w:t>a)</w:t>
      </w:r>
      <w:r w:rsidRPr="007F74A4">
        <w:rPr>
          <w:rFonts w:hint="eastAsia"/>
        </w:rPr>
        <w:t>、</w:t>
      </w:r>
      <w:r w:rsidRPr="007F74A4">
        <w:t>b)</w:t>
      </w:r>
      <w:r w:rsidRPr="007F74A4">
        <w:rPr>
          <w:rFonts w:hint="eastAsia"/>
        </w:rPr>
        <w:t>、</w:t>
      </w:r>
      <w:r w:rsidRPr="007F74A4">
        <w:t>c)</w:t>
      </w:r>
      <w:r w:rsidRPr="007F74A4">
        <w:rPr>
          <w:rFonts w:hint="eastAsia"/>
        </w:rPr>
        <w:t>、</w:t>
      </w:r>
      <w:r w:rsidRPr="007F74A4">
        <w:t>d)</w:t>
      </w:r>
      <w:r w:rsidRPr="007F74A4">
        <w:rPr>
          <w:rFonts w:hint="eastAsia"/>
        </w:rPr>
        <w:t>、</w:t>
      </w:r>
      <w:r w:rsidRPr="007F74A4">
        <w:t>e)</w:t>
      </w:r>
      <w:r w:rsidRPr="007F74A4">
        <w:rPr>
          <w:rFonts w:hint="eastAsia"/>
        </w:rPr>
        <w:t>、</w:t>
      </w:r>
      <w:r w:rsidRPr="007F74A4">
        <w:t>f)</w:t>
      </w:r>
      <w:r w:rsidRPr="007F74A4">
        <w:rPr>
          <w:rFonts w:hint="eastAsia"/>
        </w:rPr>
        <w:t>、</w:t>
      </w:r>
      <w:r w:rsidRPr="007F74A4">
        <w:t>h)</w:t>
      </w:r>
      <w:r w:rsidRPr="007F74A4">
        <w:rPr>
          <w:rFonts w:hint="eastAsia"/>
        </w:rPr>
        <w:t>、</w:t>
      </w:r>
      <w:r w:rsidRPr="007F74A4">
        <w:t>o)</w:t>
      </w:r>
      <w:r w:rsidRPr="007F74A4">
        <w:rPr>
          <w:rFonts w:hint="eastAsia"/>
        </w:rPr>
        <w:t>各项进行检验；</w:t>
      </w:r>
    </w:p>
    <w:p w:rsidR="00DE071A" w:rsidRPr="007F74A4" w:rsidRDefault="00DE071A" w:rsidP="00DE071A">
      <w:pPr>
        <w:adjustRightInd w:val="0"/>
        <w:spacing w:line="312" w:lineRule="atLeast"/>
        <w:rPr>
          <w:szCs w:val="20"/>
        </w:rPr>
      </w:pPr>
      <w:r w:rsidRPr="007F74A4">
        <w:t xml:space="preserve">        </w:t>
      </w:r>
      <w:r w:rsidRPr="007F74A4">
        <w:rPr>
          <w:rFonts w:hint="eastAsia"/>
        </w:rPr>
        <w:t>第二台样品按表</w:t>
      </w:r>
      <w:r w:rsidRPr="007F74A4">
        <w:t>2</w:t>
      </w:r>
      <w:r w:rsidRPr="007F74A4">
        <w:rPr>
          <w:rFonts w:hint="eastAsia"/>
        </w:rPr>
        <w:t>规定的</w:t>
      </w:r>
      <w:r w:rsidRPr="007F74A4">
        <w:t>k)</w:t>
      </w:r>
      <w:r w:rsidRPr="007F74A4">
        <w:rPr>
          <w:rFonts w:hint="eastAsia"/>
        </w:rPr>
        <w:t>、</w:t>
      </w:r>
      <w:r w:rsidRPr="007F74A4">
        <w:t>l)</w:t>
      </w:r>
      <w:r w:rsidRPr="007F74A4">
        <w:rPr>
          <w:rFonts w:hint="eastAsia"/>
        </w:rPr>
        <w:t>、</w:t>
      </w:r>
      <w:r w:rsidRPr="007F74A4">
        <w:t>g)</w:t>
      </w:r>
      <w:r w:rsidRPr="007F74A4">
        <w:rPr>
          <w:rFonts w:hint="eastAsia"/>
        </w:rPr>
        <w:t>、</w:t>
      </w:r>
      <w:r w:rsidRPr="007F74A4">
        <w:t>i)</w:t>
      </w:r>
      <w:r w:rsidRPr="007F74A4">
        <w:rPr>
          <w:rFonts w:hint="eastAsia"/>
        </w:rPr>
        <w:t>、</w:t>
      </w:r>
      <w:r w:rsidRPr="007F74A4">
        <w:t>m)</w:t>
      </w:r>
      <w:r w:rsidRPr="007F74A4">
        <w:rPr>
          <w:rFonts w:hint="eastAsia"/>
        </w:rPr>
        <w:t>、</w:t>
      </w:r>
      <w:r w:rsidRPr="007F74A4">
        <w:t>j)</w:t>
      </w:r>
      <w:r w:rsidRPr="007F74A4">
        <w:rPr>
          <w:rFonts w:hint="eastAsia"/>
        </w:rPr>
        <w:t>、</w:t>
      </w:r>
      <w:r w:rsidRPr="007F74A4">
        <w:t>n)</w:t>
      </w:r>
      <w:r w:rsidRPr="007F74A4">
        <w:rPr>
          <w:rFonts w:hint="eastAsia"/>
        </w:rPr>
        <w:t>各项进行检验。</w:t>
      </w:r>
    </w:p>
    <w:p w:rsidR="00DE071A" w:rsidRPr="007F74A4" w:rsidRDefault="00160057" w:rsidP="00DE071A">
      <w:pPr>
        <w:adjustRightInd w:val="0"/>
        <w:spacing w:line="312" w:lineRule="atLeast"/>
        <w:rPr>
          <w:szCs w:val="20"/>
        </w:rPr>
      </w:pPr>
      <w:r w:rsidRPr="007F74A4">
        <w:rPr>
          <w:rFonts w:hint="eastAsia"/>
          <w:bCs/>
        </w:rPr>
        <w:t>7.</w:t>
      </w:r>
      <w:r w:rsidR="00DE071A" w:rsidRPr="007F74A4">
        <w:rPr>
          <w:bCs/>
        </w:rPr>
        <w:t xml:space="preserve">2.4    </w:t>
      </w:r>
      <w:r w:rsidR="00DE071A" w:rsidRPr="007F74A4">
        <w:rPr>
          <w:rFonts w:hint="eastAsia"/>
          <w:bCs/>
        </w:rPr>
        <w:t>型式检验的合格判定</w:t>
      </w:r>
    </w:p>
    <w:p w:rsidR="00DE071A" w:rsidRPr="007F74A4" w:rsidRDefault="00DE071A" w:rsidP="00DE071A">
      <w:pPr>
        <w:adjustRightInd w:val="0"/>
        <w:spacing w:line="312" w:lineRule="atLeast"/>
        <w:rPr>
          <w:szCs w:val="20"/>
        </w:rPr>
      </w:pPr>
      <w:r w:rsidRPr="007F74A4">
        <w:t xml:space="preserve">        </w:t>
      </w:r>
      <w:r w:rsidRPr="007F74A4">
        <w:rPr>
          <w:rFonts w:hint="eastAsia"/>
        </w:rPr>
        <w:t>进行型式检验时，如未发现有主要缺陷的样品，则判定本批产品或试品合格；如发现有一项主要缺陷，则进行第二次抽样，重复进行型式检验，如未发现主要缺陷，则也认为本批产品或试品合格；如第二次抽样样品仍存在主要缺陷，则判定本批产品或试品不合格。</w:t>
      </w:r>
    </w:p>
    <w:p w:rsidR="00DE071A" w:rsidRPr="007F74A4" w:rsidRDefault="00DE071A" w:rsidP="00DE071A">
      <w:pPr>
        <w:adjustRightInd w:val="0"/>
        <w:spacing w:line="312" w:lineRule="atLeast"/>
        <w:rPr>
          <w:szCs w:val="20"/>
        </w:rPr>
      </w:pPr>
      <w:r w:rsidRPr="007F74A4">
        <w:t xml:space="preserve">        </w:t>
      </w:r>
      <w:r w:rsidRPr="007F74A4">
        <w:rPr>
          <w:rFonts w:hint="eastAsia"/>
        </w:rPr>
        <w:t>经型式检验不合格，则该类装置不能投产</w:t>
      </w:r>
      <w:r w:rsidRPr="007F74A4">
        <w:t>(</w:t>
      </w:r>
      <w:r w:rsidRPr="007F74A4">
        <w:rPr>
          <w:rFonts w:hint="eastAsia"/>
        </w:rPr>
        <w:t>已在生产的应停产</w:t>
      </w:r>
      <w:r w:rsidRPr="007F74A4">
        <w:t>)</w:t>
      </w:r>
      <w:r w:rsidRPr="007F74A4">
        <w:rPr>
          <w:rFonts w:hint="eastAsia"/>
        </w:rPr>
        <w:t>，直到查明原因，并采取措施，消除造成不合格的因素，且经再次检验合格后方能恢复生产。</w:t>
      </w:r>
    </w:p>
    <w:p w:rsidR="00DE071A" w:rsidRPr="007F74A4" w:rsidRDefault="00160057" w:rsidP="00DE071A">
      <w:pPr>
        <w:adjustRightInd w:val="0"/>
        <w:spacing w:line="312" w:lineRule="atLeast"/>
        <w:rPr>
          <w:szCs w:val="20"/>
        </w:rPr>
      </w:pPr>
      <w:r w:rsidRPr="007F74A4">
        <w:rPr>
          <w:rFonts w:hint="eastAsia"/>
          <w:bCs/>
        </w:rPr>
        <w:t>7</w:t>
      </w:r>
      <w:r w:rsidR="00DE071A" w:rsidRPr="007F74A4">
        <w:rPr>
          <w:bCs/>
        </w:rPr>
        <w:t>.2.5</w:t>
      </w:r>
      <w:r w:rsidR="00DE071A" w:rsidRPr="007F74A4">
        <w:t xml:space="preserve">    </w:t>
      </w:r>
      <w:r w:rsidR="00DE071A" w:rsidRPr="007F74A4">
        <w:rPr>
          <w:rFonts w:hint="eastAsia"/>
        </w:rPr>
        <w:t>装置样品型式检验结果达不到</w:t>
      </w:r>
      <w:r w:rsidR="00DE071A" w:rsidRPr="007F74A4">
        <w:t>4.1.4</w:t>
      </w:r>
      <w:r w:rsidR="00DE071A" w:rsidRPr="007F74A4">
        <w:rPr>
          <w:rFonts w:hint="eastAsia"/>
        </w:rPr>
        <w:t>和</w:t>
      </w:r>
      <w:r w:rsidR="00DE071A" w:rsidRPr="007F74A4">
        <w:t>4.3</w:t>
      </w:r>
      <w:r w:rsidR="00DE071A" w:rsidRPr="007F74A4">
        <w:rPr>
          <w:rFonts w:hint="eastAsia"/>
        </w:rPr>
        <w:t>～</w:t>
      </w:r>
      <w:r w:rsidR="00DE071A" w:rsidRPr="007F74A4">
        <w:t>4.15</w:t>
      </w:r>
      <w:r w:rsidR="00DE071A" w:rsidRPr="007F74A4">
        <w:rPr>
          <w:rFonts w:hint="eastAsia"/>
        </w:rPr>
        <w:t>条要求中的任一条时，均按存在主要缺陷判定。</w:t>
      </w:r>
    </w:p>
    <w:p w:rsidR="00DE071A" w:rsidRPr="007F74A4" w:rsidRDefault="00160057" w:rsidP="00DE071A">
      <w:pPr>
        <w:adjustRightInd w:val="0"/>
        <w:spacing w:line="312" w:lineRule="atLeast"/>
        <w:rPr>
          <w:szCs w:val="20"/>
        </w:rPr>
      </w:pPr>
      <w:r w:rsidRPr="007F74A4">
        <w:rPr>
          <w:rFonts w:hint="eastAsia"/>
          <w:bCs/>
        </w:rPr>
        <w:t>7</w:t>
      </w:r>
      <w:r w:rsidR="00DE071A" w:rsidRPr="007F74A4">
        <w:rPr>
          <w:bCs/>
        </w:rPr>
        <w:t>.2.6</w:t>
      </w:r>
      <w:r w:rsidR="00DE071A" w:rsidRPr="007F74A4">
        <w:t xml:space="preserve">    </w:t>
      </w:r>
      <w:r w:rsidR="00DE071A" w:rsidRPr="007F74A4">
        <w:rPr>
          <w:rFonts w:hint="eastAsia"/>
        </w:rPr>
        <w:t>检验中装置出现故障允许进行修复，修复内容如对已做过检验项目的试验结果没有影响，可继续往下进行检验；反之受影响的检验项目应重做。</w:t>
      </w:r>
    </w:p>
    <w:p w:rsidR="00DE071A" w:rsidRDefault="00DE071A" w:rsidP="00DE071A">
      <w:pPr>
        <w:adjustRightInd w:val="0"/>
        <w:spacing w:line="312" w:lineRule="atLeast"/>
        <w:rPr>
          <w:szCs w:val="20"/>
        </w:rPr>
      </w:pPr>
      <w:r>
        <w:t> </w:t>
      </w:r>
    </w:p>
    <w:p w:rsidR="00DE071A" w:rsidRDefault="00DE071A" w:rsidP="00882C14">
      <w:pPr>
        <w:pStyle w:val="a4"/>
      </w:pPr>
      <w:bookmarkStart w:id="86" w:name="_Toc517292277"/>
      <w:bookmarkStart w:id="87" w:name="_Toc517292495"/>
      <w:bookmarkStart w:id="88" w:name="_Toc517292561"/>
      <w:bookmarkStart w:id="89" w:name="_Toc517292837"/>
      <w:bookmarkStart w:id="90" w:name="_Toc517293439"/>
      <w:bookmarkStart w:id="91" w:name="_Toc517296214"/>
      <w:bookmarkStart w:id="92" w:name="_Toc517296237"/>
      <w:r w:rsidRPr="00882C14">
        <w:rPr>
          <w:rFonts w:hint="eastAsia"/>
        </w:rPr>
        <w:t>标志、包装、运输、贮存</w:t>
      </w:r>
      <w:bookmarkEnd w:id="86"/>
      <w:bookmarkEnd w:id="87"/>
      <w:bookmarkEnd w:id="88"/>
      <w:bookmarkEnd w:id="89"/>
      <w:bookmarkEnd w:id="90"/>
      <w:bookmarkEnd w:id="91"/>
      <w:bookmarkEnd w:id="92"/>
    </w:p>
    <w:p w:rsidR="00DE071A" w:rsidRDefault="00DE071A" w:rsidP="00DE071A">
      <w:pPr>
        <w:adjustRightInd w:val="0"/>
        <w:spacing w:line="312" w:lineRule="atLeast"/>
        <w:rPr>
          <w:szCs w:val="20"/>
        </w:rPr>
      </w:pPr>
      <w:r>
        <w:t> </w:t>
      </w:r>
    </w:p>
    <w:p w:rsidR="00DE071A" w:rsidRPr="007B245C" w:rsidRDefault="00160057" w:rsidP="007B245C">
      <w:pPr>
        <w:pStyle w:val="11"/>
        <w:numPr>
          <w:ilvl w:val="0"/>
          <w:numId w:val="0"/>
        </w:numPr>
        <w:spacing w:before="156" w:after="156"/>
        <w:rPr>
          <w:bCs/>
        </w:rPr>
      </w:pPr>
      <w:r w:rsidRPr="007B245C">
        <w:rPr>
          <w:rFonts w:hint="eastAsia"/>
          <w:bCs/>
        </w:rPr>
        <w:t>8</w:t>
      </w:r>
      <w:r w:rsidR="00DE071A" w:rsidRPr="007B245C">
        <w:rPr>
          <w:bCs/>
        </w:rPr>
        <w:t xml:space="preserve">.1    </w:t>
      </w:r>
      <w:r w:rsidR="00DE071A" w:rsidRPr="007B245C">
        <w:rPr>
          <w:rFonts w:hint="eastAsia"/>
          <w:bCs/>
        </w:rPr>
        <w:t>标志</w:t>
      </w:r>
    </w:p>
    <w:p w:rsidR="00DE071A" w:rsidRPr="007F74A4" w:rsidRDefault="00160057" w:rsidP="00DE071A">
      <w:pPr>
        <w:adjustRightInd w:val="0"/>
        <w:spacing w:line="312" w:lineRule="atLeast"/>
        <w:rPr>
          <w:szCs w:val="20"/>
        </w:rPr>
      </w:pPr>
      <w:r w:rsidRPr="007F74A4">
        <w:rPr>
          <w:rFonts w:hint="eastAsia"/>
          <w:bCs/>
        </w:rPr>
        <w:t>8</w:t>
      </w:r>
      <w:r w:rsidR="00DE071A" w:rsidRPr="007F74A4">
        <w:rPr>
          <w:bCs/>
        </w:rPr>
        <w:t>.1.1</w:t>
      </w:r>
      <w:r w:rsidR="00DE071A" w:rsidRPr="007F74A4">
        <w:t xml:space="preserve">    </w:t>
      </w:r>
      <w:r w:rsidR="00DE071A" w:rsidRPr="007F74A4">
        <w:rPr>
          <w:rFonts w:hint="eastAsia"/>
        </w:rPr>
        <w:t>每台装置应在显著部位设置持久明晰的标志和名牌，其内容包括：</w:t>
      </w:r>
    </w:p>
    <w:p w:rsidR="00DE071A" w:rsidRPr="007F74A4" w:rsidRDefault="00DE071A" w:rsidP="00DE071A">
      <w:pPr>
        <w:adjustRightInd w:val="0"/>
        <w:spacing w:line="312" w:lineRule="atLeast"/>
        <w:rPr>
          <w:szCs w:val="20"/>
        </w:rPr>
      </w:pPr>
      <w:r w:rsidRPr="007F74A4">
        <w:t xml:space="preserve">        a)</w:t>
      </w:r>
      <w:r w:rsidRPr="007F74A4">
        <w:rPr>
          <w:rFonts w:hint="eastAsia"/>
        </w:rPr>
        <w:t>产品型号、名称；</w:t>
      </w:r>
    </w:p>
    <w:p w:rsidR="00DE071A" w:rsidRPr="007F74A4" w:rsidRDefault="00DE071A" w:rsidP="00DE071A">
      <w:pPr>
        <w:adjustRightInd w:val="0"/>
        <w:spacing w:line="312" w:lineRule="atLeast"/>
        <w:rPr>
          <w:szCs w:val="20"/>
        </w:rPr>
      </w:pPr>
      <w:r w:rsidRPr="007F74A4">
        <w:t xml:space="preserve">        b)</w:t>
      </w:r>
      <w:r w:rsidRPr="007F74A4">
        <w:rPr>
          <w:rFonts w:hint="eastAsia"/>
        </w:rPr>
        <w:t>制造厂名全称及商标；</w:t>
      </w:r>
    </w:p>
    <w:p w:rsidR="00DE071A" w:rsidRPr="007F74A4" w:rsidRDefault="00DE071A" w:rsidP="00DE071A">
      <w:pPr>
        <w:adjustRightInd w:val="0"/>
        <w:spacing w:line="312" w:lineRule="atLeast"/>
        <w:rPr>
          <w:szCs w:val="20"/>
        </w:rPr>
      </w:pPr>
      <w:r w:rsidRPr="007F74A4">
        <w:t xml:space="preserve">        c)</w:t>
      </w:r>
      <w:r w:rsidRPr="007F74A4">
        <w:rPr>
          <w:rFonts w:hint="eastAsia"/>
        </w:rPr>
        <w:t>制造年月和出厂编号；</w:t>
      </w:r>
    </w:p>
    <w:p w:rsidR="00DE071A" w:rsidRPr="007F74A4" w:rsidRDefault="00DE071A" w:rsidP="00DE071A">
      <w:pPr>
        <w:adjustRightInd w:val="0"/>
        <w:spacing w:line="312" w:lineRule="atLeast"/>
        <w:rPr>
          <w:szCs w:val="20"/>
        </w:rPr>
      </w:pPr>
      <w:r w:rsidRPr="007F74A4">
        <w:t xml:space="preserve">        d)</w:t>
      </w:r>
      <w:r w:rsidRPr="007F74A4">
        <w:rPr>
          <w:rFonts w:hint="eastAsia"/>
        </w:rPr>
        <w:t>装置的额定值及主要参数；</w:t>
      </w:r>
    </w:p>
    <w:p w:rsidR="00DE071A" w:rsidRPr="007F74A4" w:rsidRDefault="00DE071A" w:rsidP="00DE071A">
      <w:pPr>
        <w:adjustRightInd w:val="0"/>
        <w:spacing w:line="312" w:lineRule="atLeast"/>
        <w:rPr>
          <w:szCs w:val="20"/>
        </w:rPr>
      </w:pPr>
      <w:r w:rsidRPr="007F74A4">
        <w:t xml:space="preserve">        e)</w:t>
      </w:r>
      <w:r w:rsidRPr="007F74A4">
        <w:rPr>
          <w:rFonts w:hint="eastAsia"/>
        </w:rPr>
        <w:t>安全标志；</w:t>
      </w:r>
    </w:p>
    <w:p w:rsidR="00DE071A" w:rsidRPr="007F74A4" w:rsidRDefault="00DE071A" w:rsidP="00DE071A">
      <w:pPr>
        <w:adjustRightInd w:val="0"/>
        <w:spacing w:line="312" w:lineRule="atLeast"/>
        <w:rPr>
          <w:szCs w:val="20"/>
        </w:rPr>
      </w:pPr>
      <w:r w:rsidRPr="007F74A4">
        <w:t xml:space="preserve">        f)</w:t>
      </w:r>
      <w:r w:rsidRPr="007F74A4">
        <w:rPr>
          <w:rFonts w:hint="eastAsia"/>
        </w:rPr>
        <w:t>对外端子接线图</w:t>
      </w:r>
      <w:r w:rsidRPr="007F74A4">
        <w:t>(</w:t>
      </w:r>
      <w:r w:rsidRPr="007F74A4">
        <w:rPr>
          <w:rFonts w:hint="eastAsia"/>
        </w:rPr>
        <w:t>或表</w:t>
      </w:r>
      <w:r w:rsidRPr="007F74A4">
        <w:t>)</w:t>
      </w:r>
      <w:r w:rsidRPr="007F74A4">
        <w:rPr>
          <w:rFonts w:hint="eastAsia"/>
        </w:rPr>
        <w:t>。</w:t>
      </w:r>
    </w:p>
    <w:p w:rsidR="00DE071A" w:rsidRPr="007F74A4" w:rsidRDefault="00160057" w:rsidP="00DE071A">
      <w:pPr>
        <w:adjustRightInd w:val="0"/>
        <w:spacing w:line="312" w:lineRule="atLeast"/>
        <w:rPr>
          <w:szCs w:val="20"/>
        </w:rPr>
      </w:pPr>
      <w:r w:rsidRPr="007F74A4">
        <w:rPr>
          <w:rFonts w:hint="eastAsia"/>
          <w:bCs/>
        </w:rPr>
        <w:t>8</w:t>
      </w:r>
      <w:r w:rsidR="00DE071A" w:rsidRPr="007F74A4">
        <w:rPr>
          <w:bCs/>
        </w:rPr>
        <w:t>.1.2</w:t>
      </w:r>
      <w:r w:rsidR="00DE071A" w:rsidRPr="007F74A4">
        <w:t xml:space="preserve">    </w:t>
      </w:r>
      <w:r w:rsidR="00DE071A" w:rsidRPr="007F74A4">
        <w:rPr>
          <w:rFonts w:hint="eastAsia"/>
        </w:rPr>
        <w:t>包装箱上应以不易洗刷或脱落的涂料作如下标记：</w:t>
      </w:r>
    </w:p>
    <w:p w:rsidR="00DE071A" w:rsidRPr="007F74A4" w:rsidRDefault="00DE071A" w:rsidP="00DE071A">
      <w:pPr>
        <w:adjustRightInd w:val="0"/>
        <w:spacing w:line="312" w:lineRule="atLeast"/>
        <w:rPr>
          <w:szCs w:val="20"/>
        </w:rPr>
      </w:pPr>
      <w:r w:rsidRPr="007F74A4">
        <w:t xml:space="preserve">        a)</w:t>
      </w:r>
      <w:r w:rsidRPr="007F74A4">
        <w:rPr>
          <w:rFonts w:hint="eastAsia"/>
        </w:rPr>
        <w:t>发货厂名、产品名称、型号；</w:t>
      </w:r>
    </w:p>
    <w:p w:rsidR="00DE071A" w:rsidRPr="007F74A4" w:rsidRDefault="00DE071A" w:rsidP="00DE071A">
      <w:pPr>
        <w:adjustRightInd w:val="0"/>
        <w:spacing w:line="312" w:lineRule="atLeast"/>
        <w:rPr>
          <w:szCs w:val="20"/>
        </w:rPr>
      </w:pPr>
      <w:r w:rsidRPr="007F74A4">
        <w:t xml:space="preserve">        b)</w:t>
      </w:r>
      <w:r w:rsidRPr="007F74A4">
        <w:rPr>
          <w:rFonts w:hint="eastAsia"/>
        </w:rPr>
        <w:t>收货单位名称、地址、到站；</w:t>
      </w:r>
    </w:p>
    <w:p w:rsidR="00DE071A" w:rsidRPr="007F74A4" w:rsidRDefault="00DE071A" w:rsidP="00DE071A">
      <w:pPr>
        <w:adjustRightInd w:val="0"/>
        <w:spacing w:line="312" w:lineRule="atLeast"/>
        <w:rPr>
          <w:szCs w:val="20"/>
        </w:rPr>
      </w:pPr>
      <w:r w:rsidRPr="007F74A4">
        <w:t xml:space="preserve">        c)</w:t>
      </w:r>
      <w:r w:rsidRPr="007F74A4">
        <w:rPr>
          <w:rFonts w:hint="eastAsia"/>
        </w:rPr>
        <w:t>包装箱外型尺寸</w:t>
      </w:r>
      <w:r w:rsidRPr="007F74A4">
        <w:t>(</w:t>
      </w:r>
      <w:r w:rsidRPr="007F74A4">
        <w:rPr>
          <w:rFonts w:hint="eastAsia"/>
        </w:rPr>
        <w:t>长×宽×高</w:t>
      </w:r>
      <w:r w:rsidRPr="007F74A4">
        <w:t>)</w:t>
      </w:r>
      <w:r w:rsidRPr="007F74A4">
        <w:rPr>
          <w:rFonts w:hint="eastAsia"/>
        </w:rPr>
        <w:t>及毛重；</w:t>
      </w:r>
    </w:p>
    <w:p w:rsidR="00DE071A" w:rsidRPr="007F74A4" w:rsidRDefault="00DE071A" w:rsidP="00DE071A">
      <w:pPr>
        <w:adjustRightInd w:val="0"/>
        <w:spacing w:line="312" w:lineRule="atLeast"/>
        <w:rPr>
          <w:szCs w:val="20"/>
        </w:rPr>
      </w:pPr>
      <w:r w:rsidRPr="007F74A4">
        <w:t xml:space="preserve">        d)</w:t>
      </w:r>
      <w:r w:rsidRPr="007F74A4">
        <w:rPr>
          <w:rFonts w:hint="eastAsia"/>
        </w:rPr>
        <w:t>包装箱外面注明“防潮”、“向上”、“小心轻放”等标记；</w:t>
      </w:r>
    </w:p>
    <w:p w:rsidR="00DE071A" w:rsidRPr="007F74A4" w:rsidRDefault="00DE071A" w:rsidP="00DE071A">
      <w:pPr>
        <w:adjustRightInd w:val="0"/>
        <w:spacing w:line="312" w:lineRule="atLeast"/>
        <w:rPr>
          <w:szCs w:val="20"/>
        </w:rPr>
      </w:pPr>
      <w:r w:rsidRPr="007F74A4">
        <w:t xml:space="preserve">        e)</w:t>
      </w:r>
      <w:r w:rsidRPr="007F74A4">
        <w:rPr>
          <w:rFonts w:hint="eastAsia"/>
        </w:rPr>
        <w:t>包装箱外面应规定叠放层数。</w:t>
      </w:r>
    </w:p>
    <w:p w:rsidR="00DE071A" w:rsidRPr="007F74A4" w:rsidRDefault="00160057" w:rsidP="00DE071A">
      <w:pPr>
        <w:adjustRightInd w:val="0"/>
        <w:spacing w:line="312" w:lineRule="atLeast"/>
        <w:rPr>
          <w:szCs w:val="20"/>
        </w:rPr>
      </w:pPr>
      <w:r w:rsidRPr="007F74A4">
        <w:rPr>
          <w:rFonts w:hint="eastAsia"/>
          <w:bCs/>
        </w:rPr>
        <w:t>8</w:t>
      </w:r>
      <w:r w:rsidR="00DE071A" w:rsidRPr="007F74A4">
        <w:rPr>
          <w:bCs/>
        </w:rPr>
        <w:t>.1.3</w:t>
      </w:r>
      <w:r w:rsidR="00DE071A" w:rsidRPr="007F74A4">
        <w:t xml:space="preserve">    </w:t>
      </w:r>
      <w:r w:rsidR="00DE071A" w:rsidRPr="007F74A4">
        <w:rPr>
          <w:rFonts w:hint="eastAsia"/>
        </w:rPr>
        <w:t>产品所采用的标准应明示。</w:t>
      </w:r>
    </w:p>
    <w:p w:rsidR="00DE071A" w:rsidRPr="007F74A4" w:rsidRDefault="00160057" w:rsidP="00DE071A">
      <w:pPr>
        <w:adjustRightInd w:val="0"/>
        <w:spacing w:line="312" w:lineRule="atLeast"/>
        <w:rPr>
          <w:szCs w:val="20"/>
        </w:rPr>
      </w:pPr>
      <w:r w:rsidRPr="007F74A4">
        <w:rPr>
          <w:rFonts w:hint="eastAsia"/>
          <w:bCs/>
        </w:rPr>
        <w:t>8</w:t>
      </w:r>
      <w:r w:rsidR="00DE071A" w:rsidRPr="007F74A4">
        <w:rPr>
          <w:bCs/>
        </w:rPr>
        <w:t>.1.4</w:t>
      </w:r>
      <w:r w:rsidR="00DE071A" w:rsidRPr="007F74A4">
        <w:t xml:space="preserve">    </w:t>
      </w:r>
      <w:r w:rsidR="00DE071A" w:rsidRPr="007F74A4">
        <w:rPr>
          <w:rFonts w:hint="eastAsia"/>
        </w:rPr>
        <w:t>标志和标识应符合</w:t>
      </w:r>
      <w:r w:rsidR="00DE071A" w:rsidRPr="007F74A4">
        <w:t>GB 191</w:t>
      </w:r>
      <w:r w:rsidR="00DE071A" w:rsidRPr="007F74A4">
        <w:rPr>
          <w:rFonts w:hint="eastAsia"/>
        </w:rPr>
        <w:t>的规定，安全标志应符合</w:t>
      </w:r>
      <w:r w:rsidR="00DE071A" w:rsidRPr="007F74A4">
        <w:t>GB 16836</w:t>
      </w:r>
      <w:r w:rsidR="00DE071A" w:rsidRPr="007F74A4">
        <w:rPr>
          <w:rFonts w:hint="eastAsia"/>
        </w:rPr>
        <w:t>—</w:t>
      </w:r>
      <w:r w:rsidR="00DE071A" w:rsidRPr="007F74A4">
        <w:t>1997</w:t>
      </w:r>
      <w:r w:rsidR="00DE071A" w:rsidRPr="007F74A4">
        <w:rPr>
          <w:rFonts w:hint="eastAsia"/>
        </w:rPr>
        <w:t>的规定。</w:t>
      </w:r>
    </w:p>
    <w:p w:rsidR="00DE071A" w:rsidRPr="007B245C" w:rsidRDefault="00160057" w:rsidP="007B245C">
      <w:pPr>
        <w:pStyle w:val="11"/>
        <w:numPr>
          <w:ilvl w:val="0"/>
          <w:numId w:val="0"/>
        </w:numPr>
        <w:spacing w:before="156" w:after="156"/>
        <w:rPr>
          <w:bCs/>
        </w:rPr>
      </w:pPr>
      <w:r w:rsidRPr="007B245C">
        <w:rPr>
          <w:rFonts w:hint="eastAsia"/>
          <w:bCs/>
        </w:rPr>
        <w:lastRenderedPageBreak/>
        <w:t>8</w:t>
      </w:r>
      <w:r w:rsidR="00DE071A" w:rsidRPr="007B245C">
        <w:rPr>
          <w:bCs/>
        </w:rPr>
        <w:t xml:space="preserve">.2    </w:t>
      </w:r>
      <w:r w:rsidR="00DE071A" w:rsidRPr="007B245C">
        <w:rPr>
          <w:rFonts w:hint="eastAsia"/>
          <w:bCs/>
        </w:rPr>
        <w:t>包装</w:t>
      </w:r>
    </w:p>
    <w:p w:rsidR="00DE071A" w:rsidRPr="007F74A4" w:rsidRDefault="00160057" w:rsidP="00DE071A">
      <w:pPr>
        <w:adjustRightInd w:val="0"/>
        <w:spacing w:line="312" w:lineRule="atLeast"/>
        <w:rPr>
          <w:szCs w:val="20"/>
        </w:rPr>
      </w:pPr>
      <w:r w:rsidRPr="007F74A4">
        <w:rPr>
          <w:rFonts w:hint="eastAsia"/>
          <w:bCs/>
        </w:rPr>
        <w:t>8</w:t>
      </w:r>
      <w:r w:rsidR="00DE071A" w:rsidRPr="007F74A4">
        <w:rPr>
          <w:bCs/>
        </w:rPr>
        <w:t>.2.1</w:t>
      </w:r>
      <w:r w:rsidR="00DE071A" w:rsidRPr="007F74A4">
        <w:t xml:space="preserve">    </w:t>
      </w:r>
      <w:r w:rsidR="00DE071A" w:rsidRPr="007F74A4">
        <w:rPr>
          <w:rFonts w:hint="eastAsia"/>
        </w:rPr>
        <w:t>产品包装前的检查</w:t>
      </w:r>
    </w:p>
    <w:p w:rsidR="00DE071A" w:rsidRPr="007F74A4" w:rsidRDefault="00DE071A" w:rsidP="00DE071A">
      <w:pPr>
        <w:adjustRightInd w:val="0"/>
        <w:spacing w:line="312" w:lineRule="atLeast"/>
        <w:rPr>
          <w:szCs w:val="20"/>
        </w:rPr>
      </w:pPr>
      <w:r w:rsidRPr="007F74A4">
        <w:t xml:space="preserve">        a)</w:t>
      </w:r>
      <w:r w:rsidRPr="007F74A4">
        <w:rPr>
          <w:rFonts w:hint="eastAsia"/>
        </w:rPr>
        <w:t>产品合格证书以及装箱清单中各项内容齐全；</w:t>
      </w:r>
    </w:p>
    <w:p w:rsidR="00DE071A" w:rsidRPr="007F74A4" w:rsidRDefault="00DE071A" w:rsidP="00DE071A">
      <w:pPr>
        <w:adjustRightInd w:val="0"/>
        <w:spacing w:line="312" w:lineRule="atLeast"/>
        <w:rPr>
          <w:szCs w:val="20"/>
        </w:rPr>
      </w:pPr>
      <w:r w:rsidRPr="007F74A4">
        <w:t xml:space="preserve">        b)</w:t>
      </w:r>
      <w:r w:rsidRPr="007F74A4">
        <w:rPr>
          <w:rFonts w:hint="eastAsia"/>
        </w:rPr>
        <w:t>产品外观无损伤；</w:t>
      </w:r>
    </w:p>
    <w:p w:rsidR="00DE071A" w:rsidRPr="007F74A4" w:rsidRDefault="00DE071A" w:rsidP="00DE071A">
      <w:pPr>
        <w:adjustRightInd w:val="0"/>
        <w:spacing w:line="312" w:lineRule="atLeast"/>
        <w:rPr>
          <w:szCs w:val="20"/>
        </w:rPr>
      </w:pPr>
      <w:r w:rsidRPr="007F74A4">
        <w:t xml:space="preserve">        c)</w:t>
      </w:r>
      <w:r w:rsidRPr="007F74A4">
        <w:rPr>
          <w:rFonts w:hint="eastAsia"/>
        </w:rPr>
        <w:t>产品表面无灰尘。</w:t>
      </w:r>
    </w:p>
    <w:p w:rsidR="00DE071A" w:rsidRPr="007F74A4" w:rsidRDefault="00160057" w:rsidP="00DE071A">
      <w:pPr>
        <w:adjustRightInd w:val="0"/>
        <w:spacing w:line="312" w:lineRule="atLeast"/>
        <w:rPr>
          <w:szCs w:val="20"/>
        </w:rPr>
      </w:pPr>
      <w:r w:rsidRPr="007F74A4">
        <w:rPr>
          <w:rFonts w:hint="eastAsia"/>
          <w:bCs/>
        </w:rPr>
        <w:t>8</w:t>
      </w:r>
      <w:r w:rsidR="00DE071A" w:rsidRPr="007F74A4">
        <w:rPr>
          <w:bCs/>
        </w:rPr>
        <w:t>.2.2</w:t>
      </w:r>
      <w:r w:rsidR="00DE071A" w:rsidRPr="007F74A4">
        <w:t xml:space="preserve">    </w:t>
      </w:r>
      <w:r w:rsidR="00DE071A" w:rsidRPr="007F74A4">
        <w:rPr>
          <w:rFonts w:hint="eastAsia"/>
        </w:rPr>
        <w:t>包装的一般要求</w:t>
      </w:r>
    </w:p>
    <w:p w:rsidR="00DE071A" w:rsidRPr="007F74A4" w:rsidRDefault="00DE071A" w:rsidP="00DE071A">
      <w:pPr>
        <w:adjustRightInd w:val="0"/>
        <w:spacing w:line="312" w:lineRule="atLeast"/>
        <w:rPr>
          <w:szCs w:val="20"/>
        </w:rPr>
      </w:pPr>
      <w:r w:rsidRPr="007F74A4">
        <w:t xml:space="preserve">        </w:t>
      </w:r>
      <w:r w:rsidRPr="007F74A4">
        <w:rPr>
          <w:rFonts w:hint="eastAsia"/>
        </w:rPr>
        <w:t>产品应有内包装和外包装，插件插箱及可动部分应锁紧扎牢，包装应有防尘、防雨、防水、防潮、防震等措施。</w:t>
      </w:r>
    </w:p>
    <w:p w:rsidR="00DE071A" w:rsidRPr="007F74A4" w:rsidRDefault="00160057" w:rsidP="00DE071A">
      <w:pPr>
        <w:adjustRightInd w:val="0"/>
        <w:spacing w:line="312" w:lineRule="atLeast"/>
        <w:rPr>
          <w:szCs w:val="20"/>
        </w:rPr>
      </w:pPr>
      <w:r w:rsidRPr="007F74A4">
        <w:rPr>
          <w:rFonts w:hint="eastAsia"/>
          <w:bCs/>
        </w:rPr>
        <w:t>8</w:t>
      </w:r>
      <w:r w:rsidR="00DE071A" w:rsidRPr="007F74A4">
        <w:rPr>
          <w:bCs/>
        </w:rPr>
        <w:t>.2.3</w:t>
      </w:r>
      <w:r w:rsidR="00DE071A" w:rsidRPr="007F74A4">
        <w:t xml:space="preserve">    </w:t>
      </w:r>
      <w:r w:rsidR="00DE071A" w:rsidRPr="007F74A4">
        <w:rPr>
          <w:rFonts w:hint="eastAsia"/>
        </w:rPr>
        <w:t>装置的包装应能满足按</w:t>
      </w:r>
      <w:r w:rsidR="00DE071A" w:rsidRPr="007F74A4">
        <w:t>GB</w:t>
      </w:r>
      <w:r w:rsidR="00DE071A" w:rsidRPr="007F74A4">
        <w:rPr>
          <w:rFonts w:hint="eastAsia"/>
        </w:rPr>
        <w:t>／</w:t>
      </w:r>
      <w:r w:rsidR="00DE071A" w:rsidRPr="007F74A4">
        <w:t>T 4798.2</w:t>
      </w:r>
      <w:r w:rsidR="00DE071A" w:rsidRPr="007F74A4">
        <w:rPr>
          <w:rFonts w:hint="eastAsia"/>
        </w:rPr>
        <w:t>规定的运输要求。</w:t>
      </w:r>
    </w:p>
    <w:p w:rsidR="00DE071A" w:rsidRPr="007B245C" w:rsidRDefault="00160057" w:rsidP="007B245C">
      <w:pPr>
        <w:pStyle w:val="11"/>
        <w:numPr>
          <w:ilvl w:val="0"/>
          <w:numId w:val="0"/>
        </w:numPr>
        <w:spacing w:before="156" w:after="156"/>
        <w:rPr>
          <w:bCs/>
        </w:rPr>
      </w:pPr>
      <w:r w:rsidRPr="007B245C">
        <w:rPr>
          <w:rFonts w:hint="eastAsia"/>
          <w:bCs/>
        </w:rPr>
        <w:t>8</w:t>
      </w:r>
      <w:r w:rsidR="00DE071A" w:rsidRPr="007B245C">
        <w:rPr>
          <w:bCs/>
        </w:rPr>
        <w:t xml:space="preserve">.3    </w:t>
      </w:r>
      <w:r w:rsidR="00DE071A" w:rsidRPr="007B245C">
        <w:rPr>
          <w:rFonts w:hint="eastAsia"/>
          <w:bCs/>
        </w:rPr>
        <w:t>运输</w:t>
      </w:r>
    </w:p>
    <w:p w:rsidR="00DE071A" w:rsidRDefault="00DE071A" w:rsidP="00DE071A">
      <w:pPr>
        <w:adjustRightInd w:val="0"/>
        <w:spacing w:line="312" w:lineRule="atLeast"/>
        <w:rPr>
          <w:szCs w:val="20"/>
        </w:rPr>
      </w:pPr>
      <w:r>
        <w:t xml:space="preserve">        </w:t>
      </w:r>
      <w:r>
        <w:rPr>
          <w:rFonts w:hint="eastAsia"/>
        </w:rPr>
        <w:t>产品应适于陆运、空运、水运</w:t>
      </w:r>
      <w:r>
        <w:t>(</w:t>
      </w:r>
      <w:r>
        <w:rPr>
          <w:rFonts w:hint="eastAsia"/>
        </w:rPr>
        <w:t>海运</w:t>
      </w:r>
      <w:r>
        <w:t>)</w:t>
      </w:r>
      <w:r>
        <w:rPr>
          <w:rFonts w:hint="eastAsia"/>
        </w:rPr>
        <w:t>，运输装卸按包装箱的标志进行操作。</w:t>
      </w:r>
    </w:p>
    <w:p w:rsidR="00DE071A" w:rsidRPr="007B245C" w:rsidRDefault="00160057" w:rsidP="007B245C">
      <w:pPr>
        <w:pStyle w:val="11"/>
        <w:numPr>
          <w:ilvl w:val="0"/>
          <w:numId w:val="0"/>
        </w:numPr>
        <w:spacing w:before="156" w:after="156"/>
        <w:rPr>
          <w:bCs/>
        </w:rPr>
      </w:pPr>
      <w:r w:rsidRPr="007B245C">
        <w:rPr>
          <w:rFonts w:hint="eastAsia"/>
          <w:bCs/>
        </w:rPr>
        <w:t>8</w:t>
      </w:r>
      <w:r w:rsidR="00DE071A" w:rsidRPr="007B245C">
        <w:rPr>
          <w:bCs/>
        </w:rPr>
        <w:t xml:space="preserve">.4    </w:t>
      </w:r>
      <w:r w:rsidR="00DE071A" w:rsidRPr="007B245C">
        <w:rPr>
          <w:rFonts w:hint="eastAsia"/>
          <w:bCs/>
        </w:rPr>
        <w:t>贮存</w:t>
      </w:r>
    </w:p>
    <w:p w:rsidR="00DE071A" w:rsidRDefault="00DE071A" w:rsidP="00DE071A">
      <w:pPr>
        <w:adjustRightInd w:val="0"/>
        <w:spacing w:line="312" w:lineRule="atLeast"/>
        <w:rPr>
          <w:szCs w:val="20"/>
        </w:rPr>
      </w:pPr>
      <w:r>
        <w:t xml:space="preserve">        </w:t>
      </w:r>
      <w:r>
        <w:rPr>
          <w:rFonts w:hint="eastAsia"/>
        </w:rPr>
        <w:t>包装完好的装置应满足</w:t>
      </w:r>
      <w:r>
        <w:t>4.1.1</w:t>
      </w:r>
      <w:r>
        <w:rPr>
          <w:rFonts w:hint="eastAsia"/>
        </w:rPr>
        <w:t>规定的贮存运输要求，长期不用的装置应保留原包装，在相对湿度不大于</w:t>
      </w:r>
      <w:r>
        <w:t>85%</w:t>
      </w:r>
      <w:r>
        <w:rPr>
          <w:rFonts w:hint="eastAsia"/>
        </w:rPr>
        <w:t>的库房内贮存，室内无酸、碱、盐及腐蚀性、爆炸性气体和灰尘以及雨、雪的侵害。</w:t>
      </w:r>
    </w:p>
    <w:p w:rsidR="00DE071A" w:rsidRDefault="00DE071A" w:rsidP="00DE071A"/>
    <w:p w:rsidR="00DE071A" w:rsidRDefault="00DE071A" w:rsidP="00DE071A">
      <w:pPr>
        <w:adjustRightInd w:val="0"/>
        <w:spacing w:line="312" w:lineRule="atLeast"/>
        <w:rPr>
          <w:szCs w:val="20"/>
        </w:rPr>
      </w:pPr>
    </w:p>
    <w:p w:rsidR="00DE071A" w:rsidRPr="00EC58FC" w:rsidRDefault="00DE071A" w:rsidP="00DE071A"/>
    <w:p w:rsidR="00920ABC" w:rsidRPr="00DE071A" w:rsidRDefault="00920ABC" w:rsidP="004B5A68">
      <w:pPr>
        <w:autoSpaceDE w:val="0"/>
        <w:autoSpaceDN w:val="0"/>
        <w:adjustRightInd w:val="0"/>
        <w:spacing w:beforeLines="100"/>
        <w:jc w:val="left"/>
        <w:rPr>
          <w:rFonts w:ascii="黑体" w:eastAsia="黑体" w:hint="eastAsia"/>
          <w:color w:val="000000"/>
          <w:szCs w:val="21"/>
        </w:rPr>
      </w:pPr>
    </w:p>
    <w:p w:rsidR="00920ABC" w:rsidRDefault="00920ABC" w:rsidP="004B5A68">
      <w:pPr>
        <w:autoSpaceDE w:val="0"/>
        <w:autoSpaceDN w:val="0"/>
        <w:adjustRightInd w:val="0"/>
        <w:spacing w:beforeLines="100"/>
        <w:jc w:val="left"/>
        <w:rPr>
          <w:rFonts w:ascii="黑体" w:eastAsia="黑体" w:hint="eastAsia"/>
          <w:color w:val="000000"/>
          <w:szCs w:val="21"/>
        </w:rPr>
      </w:pPr>
    </w:p>
    <w:p w:rsidR="001573EA" w:rsidRDefault="001573EA" w:rsidP="004B5A68">
      <w:pPr>
        <w:autoSpaceDE w:val="0"/>
        <w:autoSpaceDN w:val="0"/>
        <w:adjustRightInd w:val="0"/>
        <w:spacing w:beforeLines="100"/>
        <w:jc w:val="left"/>
        <w:rPr>
          <w:rFonts w:ascii="黑体" w:eastAsia="黑体" w:hint="eastAsia"/>
          <w:color w:val="000000"/>
          <w:szCs w:val="21"/>
        </w:rPr>
      </w:pPr>
    </w:p>
    <w:p w:rsidR="001573EA" w:rsidRDefault="001573EA" w:rsidP="004B5A68">
      <w:pPr>
        <w:autoSpaceDE w:val="0"/>
        <w:autoSpaceDN w:val="0"/>
        <w:adjustRightInd w:val="0"/>
        <w:spacing w:beforeLines="100"/>
        <w:jc w:val="left"/>
        <w:rPr>
          <w:rFonts w:ascii="黑体" w:eastAsia="黑体" w:hint="eastAsia"/>
          <w:color w:val="000000"/>
          <w:szCs w:val="21"/>
        </w:rPr>
      </w:pPr>
    </w:p>
    <w:p w:rsidR="001573EA" w:rsidRDefault="001573EA" w:rsidP="004B5A68">
      <w:pPr>
        <w:autoSpaceDE w:val="0"/>
        <w:autoSpaceDN w:val="0"/>
        <w:adjustRightInd w:val="0"/>
        <w:spacing w:beforeLines="100"/>
        <w:jc w:val="left"/>
        <w:rPr>
          <w:rFonts w:ascii="黑体" w:eastAsia="黑体" w:hint="eastAsia"/>
          <w:color w:val="000000"/>
          <w:szCs w:val="21"/>
        </w:rPr>
      </w:pPr>
    </w:p>
    <w:p w:rsidR="001573EA" w:rsidRDefault="001573EA" w:rsidP="004B5A68">
      <w:pPr>
        <w:autoSpaceDE w:val="0"/>
        <w:autoSpaceDN w:val="0"/>
        <w:adjustRightInd w:val="0"/>
        <w:spacing w:beforeLines="100"/>
        <w:jc w:val="left"/>
        <w:rPr>
          <w:rFonts w:ascii="黑体" w:eastAsia="黑体" w:hint="eastAsia"/>
          <w:color w:val="000000"/>
          <w:szCs w:val="21"/>
        </w:rPr>
      </w:pPr>
    </w:p>
    <w:p w:rsidR="001573EA" w:rsidRDefault="001573EA" w:rsidP="004B5A68">
      <w:pPr>
        <w:autoSpaceDE w:val="0"/>
        <w:autoSpaceDN w:val="0"/>
        <w:adjustRightInd w:val="0"/>
        <w:spacing w:beforeLines="100"/>
        <w:jc w:val="left"/>
        <w:rPr>
          <w:rFonts w:ascii="黑体" w:eastAsia="黑体" w:hint="eastAsia"/>
          <w:color w:val="000000"/>
          <w:szCs w:val="21"/>
        </w:rPr>
      </w:pPr>
    </w:p>
    <w:p w:rsidR="001573EA" w:rsidRDefault="001573EA" w:rsidP="004B5A68">
      <w:pPr>
        <w:autoSpaceDE w:val="0"/>
        <w:autoSpaceDN w:val="0"/>
        <w:adjustRightInd w:val="0"/>
        <w:spacing w:beforeLines="100"/>
        <w:jc w:val="left"/>
        <w:rPr>
          <w:rFonts w:ascii="黑体" w:eastAsia="黑体" w:hint="eastAsia"/>
          <w:color w:val="000000"/>
          <w:szCs w:val="21"/>
        </w:rPr>
      </w:pPr>
    </w:p>
    <w:p w:rsidR="001573EA" w:rsidRDefault="001573EA" w:rsidP="004B5A68">
      <w:pPr>
        <w:autoSpaceDE w:val="0"/>
        <w:autoSpaceDN w:val="0"/>
        <w:adjustRightInd w:val="0"/>
        <w:spacing w:beforeLines="100"/>
        <w:jc w:val="left"/>
        <w:rPr>
          <w:rFonts w:ascii="黑体" w:eastAsia="黑体" w:hint="eastAsia"/>
          <w:color w:val="000000"/>
          <w:szCs w:val="21"/>
        </w:rPr>
      </w:pPr>
    </w:p>
    <w:p w:rsidR="001573EA" w:rsidRDefault="001573EA" w:rsidP="004B5A68">
      <w:pPr>
        <w:autoSpaceDE w:val="0"/>
        <w:autoSpaceDN w:val="0"/>
        <w:adjustRightInd w:val="0"/>
        <w:spacing w:beforeLines="100"/>
        <w:jc w:val="left"/>
        <w:rPr>
          <w:rFonts w:ascii="黑体" w:eastAsia="黑体" w:hint="eastAsia"/>
          <w:color w:val="000000"/>
          <w:szCs w:val="21"/>
        </w:rPr>
      </w:pPr>
    </w:p>
    <w:p w:rsidR="001573EA" w:rsidRDefault="001573EA" w:rsidP="001573EA">
      <w:pPr>
        <w:pStyle w:val="af4"/>
        <w:rPr>
          <w:rFonts w:hint="eastAsia"/>
        </w:rPr>
      </w:pPr>
    </w:p>
    <w:p w:rsidR="001573EA" w:rsidRDefault="001573EA" w:rsidP="001573EA">
      <w:pPr>
        <w:pStyle w:val="af7"/>
        <w:rPr>
          <w:rFonts w:hint="eastAsia"/>
        </w:rPr>
      </w:pPr>
      <w:r>
        <w:lastRenderedPageBreak/>
        <w:br/>
      </w:r>
      <w:r>
        <w:rPr>
          <w:rFonts w:hint="eastAsia"/>
        </w:rPr>
        <w:t>（规范性附录）</w:t>
      </w:r>
      <w:r>
        <w:br/>
      </w:r>
      <w:r>
        <w:rPr>
          <w:rFonts w:hint="eastAsia"/>
        </w:rPr>
        <w:t>功能试验表</w:t>
      </w:r>
    </w:p>
    <w:p w:rsidR="001573EA" w:rsidRDefault="001573EA" w:rsidP="001573EA">
      <w:pPr>
        <w:pStyle w:val="aff5"/>
        <w:rPr>
          <w:rFonts w:hint="eastAsia"/>
        </w:rPr>
      </w:pPr>
    </w:p>
    <w:p w:rsidR="001573EA" w:rsidRDefault="001573EA" w:rsidP="001573EA">
      <w:pPr>
        <w:pStyle w:val="affffff7"/>
        <w:ind w:firstLineChars="0" w:firstLine="0"/>
        <w:rPr>
          <w:rFonts w:ascii="宋体" w:hAnsi="宋体"/>
          <w:b/>
          <w:sz w:val="28"/>
          <w:szCs w:val="28"/>
        </w:rPr>
      </w:pPr>
      <w:r>
        <w:rPr>
          <w:rFonts w:ascii="宋体" w:hAnsi="宋体" w:hint="eastAsia"/>
          <w:b/>
          <w:sz w:val="28"/>
          <w:szCs w:val="28"/>
        </w:rPr>
        <w:t>电源失压操作</w:t>
      </w:r>
    </w:p>
    <w:tbl>
      <w:tblPr>
        <w:tblW w:w="9497"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126"/>
        <w:gridCol w:w="5245"/>
        <w:gridCol w:w="2126"/>
      </w:tblGrid>
      <w:tr w:rsidR="001573EA" w:rsidRPr="008C53E1" w:rsidTr="00084620">
        <w:tc>
          <w:tcPr>
            <w:tcW w:w="9497" w:type="dxa"/>
            <w:gridSpan w:val="3"/>
            <w:shd w:val="clear" w:color="auto" w:fill="auto"/>
            <w:vAlign w:val="center"/>
          </w:tcPr>
          <w:p w:rsidR="001573EA" w:rsidRPr="001573EA" w:rsidRDefault="001573EA" w:rsidP="001573EA">
            <w:pPr>
              <w:spacing w:line="360" w:lineRule="exact"/>
              <w:jc w:val="center"/>
              <w:rPr>
                <w:rFonts w:ascii="宋体" w:hAnsi="宋体"/>
                <w:szCs w:val="21"/>
              </w:rPr>
            </w:pPr>
            <w:r w:rsidRPr="001573EA">
              <w:rPr>
                <w:rFonts w:ascii="宋体" w:hAnsi="宋体" w:hint="eastAsia"/>
                <w:bCs/>
                <w:spacing w:val="40"/>
                <w:sz w:val="28"/>
                <w:szCs w:val="28"/>
              </w:rPr>
              <w:t>自投自复工作方式</w:t>
            </w:r>
          </w:p>
        </w:tc>
      </w:tr>
      <w:tr w:rsidR="001573EA" w:rsidRPr="008C53E1" w:rsidTr="001573EA">
        <w:tc>
          <w:tcPr>
            <w:tcW w:w="2126" w:type="dxa"/>
            <w:shd w:val="clear" w:color="auto" w:fill="auto"/>
            <w:vAlign w:val="center"/>
          </w:tcPr>
          <w:p w:rsidR="001573EA" w:rsidRPr="001573EA" w:rsidRDefault="001573EA" w:rsidP="00084620">
            <w:pPr>
              <w:jc w:val="center"/>
              <w:rPr>
                <w:rFonts w:ascii="宋体" w:hAnsi="宋体"/>
                <w:szCs w:val="21"/>
              </w:rPr>
            </w:pPr>
            <w:r w:rsidRPr="001573EA">
              <w:rPr>
                <w:rFonts w:ascii="宋体" w:hAnsi="宋体" w:cs="宋体" w:hint="eastAsia"/>
                <w:color w:val="000000"/>
                <w:kern w:val="0"/>
                <w:szCs w:val="21"/>
              </w:rPr>
              <w:t>检验项目</w:t>
            </w:r>
          </w:p>
        </w:tc>
        <w:tc>
          <w:tcPr>
            <w:tcW w:w="5245" w:type="dxa"/>
            <w:shd w:val="clear" w:color="auto" w:fill="auto"/>
            <w:vAlign w:val="center"/>
          </w:tcPr>
          <w:p w:rsidR="001573EA" w:rsidRPr="001573EA" w:rsidRDefault="001573EA" w:rsidP="00084620">
            <w:pPr>
              <w:jc w:val="center"/>
              <w:rPr>
                <w:rFonts w:ascii="宋体" w:hAnsi="宋体"/>
                <w:szCs w:val="21"/>
              </w:rPr>
            </w:pPr>
            <w:r w:rsidRPr="001573EA">
              <w:rPr>
                <w:rFonts w:ascii="宋体" w:hAnsi="宋体" w:hint="eastAsia"/>
              </w:rPr>
              <w:t>技    术    条   件</w:t>
            </w:r>
          </w:p>
        </w:tc>
        <w:tc>
          <w:tcPr>
            <w:tcW w:w="2126" w:type="dxa"/>
            <w:shd w:val="clear" w:color="auto" w:fill="auto"/>
            <w:vAlign w:val="center"/>
          </w:tcPr>
          <w:p w:rsidR="001573EA" w:rsidRPr="001573EA" w:rsidRDefault="001573EA" w:rsidP="00084620">
            <w:pPr>
              <w:jc w:val="center"/>
              <w:rPr>
                <w:rFonts w:ascii="宋体" w:hAnsi="宋体"/>
                <w:szCs w:val="21"/>
              </w:rPr>
            </w:pPr>
            <w:r w:rsidRPr="001573EA">
              <w:rPr>
                <w:rFonts w:ascii="宋体" w:hAnsi="宋体" w:cs="宋体" w:hint="eastAsia"/>
                <w:color w:val="000000"/>
                <w:kern w:val="0"/>
                <w:szCs w:val="21"/>
              </w:rPr>
              <w:t>初始状态</w:t>
            </w:r>
          </w:p>
        </w:tc>
      </w:tr>
      <w:tr w:rsidR="001573EA" w:rsidRPr="008C53E1" w:rsidTr="001573EA">
        <w:trPr>
          <w:trHeight w:val="788"/>
        </w:trPr>
        <w:tc>
          <w:tcPr>
            <w:tcW w:w="2126" w:type="dxa"/>
            <w:vMerge w:val="restart"/>
            <w:shd w:val="clear" w:color="auto" w:fill="auto"/>
            <w:vAlign w:val="center"/>
          </w:tcPr>
          <w:p w:rsidR="001573EA" w:rsidRPr="001573EA" w:rsidRDefault="001573EA" w:rsidP="001573EA">
            <w:pPr>
              <w:jc w:val="center"/>
              <w:rPr>
                <w:rFonts w:ascii="宋体" w:hAnsi="宋体" w:cs="宋体"/>
                <w:color w:val="000000"/>
                <w:kern w:val="0"/>
                <w:szCs w:val="21"/>
              </w:rPr>
            </w:pPr>
            <w:r w:rsidRPr="001573EA">
              <w:rPr>
                <w:rFonts w:ascii="宋体" w:hAnsi="宋体" w:cs="宋体" w:hint="eastAsia"/>
                <w:color w:val="000000"/>
                <w:kern w:val="0"/>
                <w:szCs w:val="21"/>
              </w:rPr>
              <w:t>进线1</w:t>
            </w:r>
          </w:p>
          <w:p w:rsidR="001573EA" w:rsidRPr="001573EA" w:rsidRDefault="001573EA" w:rsidP="001573EA">
            <w:pPr>
              <w:jc w:val="center"/>
              <w:rPr>
                <w:rFonts w:ascii="宋体" w:hAnsi="宋体" w:cs="宋体"/>
                <w:color w:val="000000"/>
                <w:kern w:val="0"/>
                <w:szCs w:val="21"/>
              </w:rPr>
            </w:pPr>
            <w:r w:rsidRPr="001573EA">
              <w:rPr>
                <w:rFonts w:ascii="宋体" w:hAnsi="宋体" w:cs="宋体" w:hint="eastAsia"/>
                <w:color w:val="000000"/>
                <w:kern w:val="0"/>
                <w:szCs w:val="21"/>
              </w:rPr>
              <w:t>电源失压操作</w:t>
            </w:r>
          </w:p>
        </w:tc>
        <w:tc>
          <w:tcPr>
            <w:tcW w:w="5245" w:type="dxa"/>
            <w:shd w:val="clear" w:color="auto" w:fill="auto"/>
            <w:vAlign w:val="center"/>
          </w:tcPr>
          <w:p w:rsidR="001573EA" w:rsidRPr="001573EA" w:rsidRDefault="001573EA" w:rsidP="001573EA">
            <w:pPr>
              <w:jc w:val="left"/>
              <w:rPr>
                <w:rFonts w:ascii="宋体" w:hAnsi="宋体" w:cs="宋体"/>
                <w:color w:val="000000"/>
                <w:kern w:val="0"/>
                <w:szCs w:val="21"/>
              </w:rPr>
            </w:pPr>
            <w:r w:rsidRPr="001573EA">
              <w:rPr>
                <w:rFonts w:ascii="宋体" w:hAnsi="宋体" w:cs="宋体" w:hint="eastAsia"/>
                <w:color w:val="000000"/>
                <w:kern w:val="0"/>
                <w:szCs w:val="21"/>
              </w:rPr>
              <w:t>充电完成后，进线1三相/单相失压，</w:t>
            </w:r>
            <w:r>
              <w:rPr>
                <w:rFonts w:ascii="宋体" w:hAnsi="宋体" w:cs="宋体" w:hint="eastAsia"/>
                <w:color w:val="000000"/>
                <w:kern w:val="0"/>
                <w:szCs w:val="21"/>
              </w:rPr>
              <w:t>投切装置</w:t>
            </w:r>
            <w:r w:rsidRPr="001573EA">
              <w:rPr>
                <w:rFonts w:ascii="宋体" w:hAnsi="宋体" w:cs="宋体" w:hint="eastAsia"/>
                <w:color w:val="000000"/>
                <w:kern w:val="0"/>
                <w:szCs w:val="21"/>
              </w:rPr>
              <w:t>等待自投延时后分进线1断路器，等待开关延时后合母联断路器。</w:t>
            </w:r>
          </w:p>
        </w:tc>
        <w:tc>
          <w:tcPr>
            <w:tcW w:w="2126" w:type="dxa"/>
            <w:vMerge w:val="restart"/>
            <w:shd w:val="clear" w:color="auto" w:fill="auto"/>
            <w:vAlign w:val="center"/>
          </w:tcPr>
          <w:p w:rsidR="001573EA" w:rsidRPr="001573EA" w:rsidRDefault="001573EA" w:rsidP="001573EA">
            <w:pPr>
              <w:jc w:val="center"/>
              <w:rPr>
                <w:rFonts w:ascii="宋体" w:hAnsi="宋体"/>
                <w:szCs w:val="21"/>
              </w:rPr>
            </w:pPr>
            <w:r w:rsidRPr="001573EA">
              <w:rPr>
                <w:rFonts w:ascii="宋体" w:hAnsi="宋体" w:hint="eastAsia"/>
                <w:bCs/>
                <w:szCs w:val="21"/>
              </w:rPr>
              <w:t>进线1和进线2断路器处于合闸状态，母联断路器处于分闸状态，经过充电延时后进入充电完成状态</w:t>
            </w:r>
          </w:p>
        </w:tc>
      </w:tr>
      <w:tr w:rsidR="001573EA" w:rsidRPr="008C53E1" w:rsidTr="001573EA">
        <w:trPr>
          <w:trHeight w:val="828"/>
        </w:trPr>
        <w:tc>
          <w:tcPr>
            <w:tcW w:w="2126" w:type="dxa"/>
            <w:vMerge/>
            <w:shd w:val="clear" w:color="auto" w:fill="auto"/>
            <w:vAlign w:val="center"/>
          </w:tcPr>
          <w:p w:rsidR="001573EA" w:rsidRPr="001573EA" w:rsidRDefault="001573EA" w:rsidP="001573EA">
            <w:pPr>
              <w:jc w:val="center"/>
              <w:rPr>
                <w:rFonts w:ascii="宋体" w:hAnsi="宋体" w:cs="宋体"/>
                <w:color w:val="000000"/>
                <w:kern w:val="0"/>
                <w:szCs w:val="21"/>
              </w:rPr>
            </w:pPr>
          </w:p>
        </w:tc>
        <w:tc>
          <w:tcPr>
            <w:tcW w:w="5245" w:type="dxa"/>
            <w:shd w:val="clear" w:color="auto" w:fill="auto"/>
            <w:vAlign w:val="center"/>
          </w:tcPr>
          <w:p w:rsidR="001573EA" w:rsidRPr="001573EA" w:rsidRDefault="001573EA" w:rsidP="00084620">
            <w:pPr>
              <w:rPr>
                <w:rFonts w:ascii="宋体" w:hAnsi="宋体" w:cs="宋体"/>
                <w:color w:val="000000"/>
                <w:kern w:val="0"/>
                <w:szCs w:val="21"/>
              </w:rPr>
            </w:pPr>
            <w:r w:rsidRPr="001573EA">
              <w:rPr>
                <w:rFonts w:ascii="宋体" w:hAnsi="宋体" w:cs="宋体" w:hint="eastAsia"/>
                <w:color w:val="000000"/>
                <w:kern w:val="0"/>
                <w:szCs w:val="21"/>
              </w:rPr>
              <w:t>进线1三相/单相恢复工作电压，</w:t>
            </w:r>
            <w:r>
              <w:rPr>
                <w:rFonts w:ascii="宋体" w:hAnsi="宋体" w:cs="宋体" w:hint="eastAsia"/>
                <w:color w:val="000000"/>
                <w:kern w:val="0"/>
                <w:szCs w:val="21"/>
              </w:rPr>
              <w:t>投切装置</w:t>
            </w:r>
            <w:r w:rsidRPr="001573EA">
              <w:rPr>
                <w:rFonts w:ascii="宋体" w:hAnsi="宋体" w:cs="宋体" w:hint="eastAsia"/>
                <w:color w:val="000000"/>
                <w:kern w:val="0"/>
                <w:szCs w:val="21"/>
              </w:rPr>
              <w:t>等待自复延时后分母联断路器，等待开关延时后合进线1断路器。</w:t>
            </w:r>
          </w:p>
        </w:tc>
        <w:tc>
          <w:tcPr>
            <w:tcW w:w="2126" w:type="dxa"/>
            <w:vMerge/>
            <w:shd w:val="clear" w:color="auto" w:fill="auto"/>
            <w:vAlign w:val="center"/>
          </w:tcPr>
          <w:p w:rsidR="001573EA" w:rsidRPr="001573EA" w:rsidRDefault="001573EA" w:rsidP="001573EA">
            <w:pPr>
              <w:jc w:val="center"/>
              <w:rPr>
                <w:rFonts w:ascii="宋体" w:hAnsi="宋体"/>
                <w:color w:val="000000"/>
              </w:rPr>
            </w:pPr>
          </w:p>
        </w:tc>
      </w:tr>
      <w:tr w:rsidR="001573EA" w:rsidRPr="008C53E1" w:rsidTr="001573EA">
        <w:trPr>
          <w:trHeight w:val="853"/>
        </w:trPr>
        <w:tc>
          <w:tcPr>
            <w:tcW w:w="2126" w:type="dxa"/>
            <w:vMerge w:val="restart"/>
            <w:shd w:val="clear" w:color="auto" w:fill="auto"/>
            <w:vAlign w:val="center"/>
          </w:tcPr>
          <w:p w:rsidR="001573EA" w:rsidRPr="001573EA" w:rsidRDefault="001573EA" w:rsidP="001573EA">
            <w:pPr>
              <w:jc w:val="center"/>
              <w:rPr>
                <w:rFonts w:ascii="宋体" w:hAnsi="宋体" w:cs="宋体"/>
                <w:color w:val="000000"/>
                <w:kern w:val="0"/>
                <w:szCs w:val="21"/>
              </w:rPr>
            </w:pPr>
            <w:r w:rsidRPr="001573EA">
              <w:rPr>
                <w:rFonts w:ascii="宋体" w:hAnsi="宋体" w:cs="宋体" w:hint="eastAsia"/>
                <w:color w:val="000000"/>
                <w:kern w:val="0"/>
                <w:szCs w:val="21"/>
              </w:rPr>
              <w:t>进线2</w:t>
            </w:r>
          </w:p>
          <w:p w:rsidR="001573EA" w:rsidRPr="001573EA" w:rsidRDefault="001573EA" w:rsidP="001573EA">
            <w:pPr>
              <w:jc w:val="center"/>
              <w:rPr>
                <w:rFonts w:ascii="宋体" w:hAnsi="宋体" w:cs="宋体"/>
                <w:color w:val="000000"/>
                <w:kern w:val="0"/>
                <w:szCs w:val="21"/>
              </w:rPr>
            </w:pPr>
            <w:r w:rsidRPr="001573EA">
              <w:rPr>
                <w:rFonts w:ascii="宋体" w:hAnsi="宋体" w:cs="宋体" w:hint="eastAsia"/>
                <w:color w:val="000000"/>
                <w:kern w:val="0"/>
                <w:szCs w:val="21"/>
              </w:rPr>
              <w:t>电源失压操作</w:t>
            </w:r>
          </w:p>
        </w:tc>
        <w:tc>
          <w:tcPr>
            <w:tcW w:w="5245" w:type="dxa"/>
            <w:shd w:val="clear" w:color="auto" w:fill="auto"/>
            <w:vAlign w:val="center"/>
          </w:tcPr>
          <w:p w:rsidR="001573EA" w:rsidRPr="001573EA" w:rsidRDefault="001573EA" w:rsidP="00084620">
            <w:pPr>
              <w:rPr>
                <w:rFonts w:ascii="宋体" w:hAnsi="宋体" w:cs="宋体"/>
                <w:color w:val="000000"/>
                <w:kern w:val="0"/>
                <w:szCs w:val="21"/>
              </w:rPr>
            </w:pPr>
            <w:r w:rsidRPr="001573EA">
              <w:rPr>
                <w:rFonts w:ascii="宋体" w:hAnsi="宋体" w:cs="宋体" w:hint="eastAsia"/>
                <w:color w:val="000000"/>
                <w:kern w:val="0"/>
                <w:szCs w:val="21"/>
              </w:rPr>
              <w:t>充电完成后，进线2三相/单相失压，</w:t>
            </w:r>
            <w:r>
              <w:rPr>
                <w:rFonts w:ascii="宋体" w:hAnsi="宋体" w:cs="宋体" w:hint="eastAsia"/>
                <w:color w:val="000000"/>
                <w:kern w:val="0"/>
                <w:szCs w:val="21"/>
              </w:rPr>
              <w:t>投切装置</w:t>
            </w:r>
            <w:r w:rsidRPr="001573EA">
              <w:rPr>
                <w:rFonts w:ascii="宋体" w:hAnsi="宋体" w:cs="宋体" w:hint="eastAsia"/>
                <w:color w:val="000000"/>
                <w:kern w:val="0"/>
                <w:szCs w:val="21"/>
              </w:rPr>
              <w:t>等待自投延时后分进线2断路器，等待开关延时后合母联断路器。</w:t>
            </w:r>
          </w:p>
        </w:tc>
        <w:tc>
          <w:tcPr>
            <w:tcW w:w="2126" w:type="dxa"/>
            <w:vMerge w:val="restart"/>
            <w:shd w:val="clear" w:color="auto" w:fill="auto"/>
            <w:vAlign w:val="center"/>
          </w:tcPr>
          <w:p w:rsidR="001573EA" w:rsidRPr="001573EA" w:rsidRDefault="001573EA" w:rsidP="001573EA">
            <w:pPr>
              <w:jc w:val="center"/>
              <w:rPr>
                <w:rFonts w:ascii="宋体" w:hAnsi="宋体"/>
                <w:color w:val="000000"/>
              </w:rPr>
            </w:pPr>
            <w:r w:rsidRPr="001573EA">
              <w:rPr>
                <w:rFonts w:ascii="宋体" w:hAnsi="宋体" w:hint="eastAsia"/>
                <w:bCs/>
                <w:szCs w:val="21"/>
              </w:rPr>
              <w:t>进线1和进线2断路器处于合闸状态，母联断路器处于分闸状态，经过充电延时后进入充电完成状态</w:t>
            </w:r>
          </w:p>
        </w:tc>
      </w:tr>
      <w:tr w:rsidR="001573EA" w:rsidRPr="00A90BA1" w:rsidTr="001573EA">
        <w:trPr>
          <w:trHeight w:val="824"/>
        </w:trPr>
        <w:tc>
          <w:tcPr>
            <w:tcW w:w="2126" w:type="dxa"/>
            <w:vMerge/>
            <w:shd w:val="clear" w:color="auto" w:fill="auto"/>
            <w:vAlign w:val="center"/>
          </w:tcPr>
          <w:p w:rsidR="001573EA" w:rsidRPr="001573EA" w:rsidRDefault="001573EA" w:rsidP="001573EA">
            <w:pPr>
              <w:jc w:val="center"/>
              <w:rPr>
                <w:rFonts w:ascii="宋体" w:hAnsi="宋体" w:cs="宋体"/>
                <w:color w:val="000000"/>
                <w:kern w:val="0"/>
                <w:szCs w:val="21"/>
              </w:rPr>
            </w:pPr>
          </w:p>
        </w:tc>
        <w:tc>
          <w:tcPr>
            <w:tcW w:w="5245" w:type="dxa"/>
            <w:shd w:val="clear" w:color="auto" w:fill="auto"/>
            <w:vAlign w:val="center"/>
          </w:tcPr>
          <w:p w:rsidR="001573EA" w:rsidRPr="001573EA" w:rsidRDefault="001573EA" w:rsidP="00084620">
            <w:pPr>
              <w:rPr>
                <w:rFonts w:ascii="宋体" w:hAnsi="宋体" w:cs="宋体"/>
                <w:color w:val="000000"/>
                <w:kern w:val="0"/>
                <w:szCs w:val="21"/>
              </w:rPr>
            </w:pPr>
            <w:r w:rsidRPr="001573EA">
              <w:rPr>
                <w:rFonts w:ascii="宋体" w:hAnsi="宋体" w:cs="宋体" w:hint="eastAsia"/>
                <w:color w:val="000000"/>
                <w:kern w:val="0"/>
                <w:szCs w:val="21"/>
              </w:rPr>
              <w:t>进线2三相/单相恢复工作电压，</w:t>
            </w:r>
            <w:r>
              <w:rPr>
                <w:rFonts w:ascii="宋体" w:hAnsi="宋体" w:cs="宋体" w:hint="eastAsia"/>
                <w:color w:val="000000"/>
                <w:kern w:val="0"/>
                <w:szCs w:val="21"/>
              </w:rPr>
              <w:t>投切装置</w:t>
            </w:r>
            <w:r w:rsidRPr="001573EA">
              <w:rPr>
                <w:rFonts w:ascii="宋体" w:hAnsi="宋体" w:cs="宋体" w:hint="eastAsia"/>
                <w:color w:val="000000"/>
                <w:kern w:val="0"/>
                <w:szCs w:val="21"/>
              </w:rPr>
              <w:t>等待自复延时后分母联断路器，等待开关延时后合进线2断路器。</w:t>
            </w:r>
          </w:p>
        </w:tc>
        <w:tc>
          <w:tcPr>
            <w:tcW w:w="2126" w:type="dxa"/>
            <w:vMerge/>
            <w:shd w:val="clear" w:color="auto" w:fill="auto"/>
            <w:vAlign w:val="center"/>
          </w:tcPr>
          <w:p w:rsidR="001573EA" w:rsidRPr="001573EA" w:rsidRDefault="001573EA" w:rsidP="001573EA">
            <w:pPr>
              <w:jc w:val="center"/>
              <w:rPr>
                <w:rFonts w:ascii="宋体" w:hAnsi="宋体"/>
                <w:color w:val="000000"/>
              </w:rPr>
            </w:pPr>
          </w:p>
        </w:tc>
      </w:tr>
      <w:tr w:rsidR="001573EA" w:rsidRPr="008C53E1" w:rsidTr="00084620">
        <w:tc>
          <w:tcPr>
            <w:tcW w:w="9497" w:type="dxa"/>
            <w:gridSpan w:val="3"/>
            <w:shd w:val="clear" w:color="auto" w:fill="auto"/>
            <w:vAlign w:val="center"/>
          </w:tcPr>
          <w:p w:rsidR="001573EA" w:rsidRPr="001573EA" w:rsidRDefault="001573EA" w:rsidP="001573EA">
            <w:pPr>
              <w:jc w:val="center"/>
              <w:rPr>
                <w:rFonts w:ascii="宋体" w:hAnsi="宋体"/>
                <w:szCs w:val="21"/>
              </w:rPr>
            </w:pPr>
            <w:r w:rsidRPr="001573EA">
              <w:rPr>
                <w:rFonts w:ascii="宋体" w:hAnsi="宋体" w:hint="eastAsia"/>
                <w:bCs/>
                <w:spacing w:val="40"/>
                <w:sz w:val="28"/>
                <w:szCs w:val="28"/>
              </w:rPr>
              <w:t>自投</w:t>
            </w:r>
            <w:r>
              <w:rPr>
                <w:rFonts w:ascii="宋体" w:hAnsi="宋体" w:hint="eastAsia"/>
                <w:bCs/>
                <w:spacing w:val="40"/>
                <w:sz w:val="28"/>
                <w:szCs w:val="28"/>
              </w:rPr>
              <w:t>不</w:t>
            </w:r>
            <w:r w:rsidRPr="001573EA">
              <w:rPr>
                <w:rFonts w:ascii="宋体" w:hAnsi="宋体" w:hint="eastAsia"/>
                <w:bCs/>
                <w:spacing w:val="40"/>
                <w:sz w:val="28"/>
                <w:szCs w:val="28"/>
              </w:rPr>
              <w:t>自复工作方式</w:t>
            </w:r>
          </w:p>
        </w:tc>
      </w:tr>
      <w:tr w:rsidR="001573EA" w:rsidRPr="008C53E1" w:rsidTr="001573EA">
        <w:trPr>
          <w:trHeight w:val="806"/>
        </w:trPr>
        <w:tc>
          <w:tcPr>
            <w:tcW w:w="2126" w:type="dxa"/>
            <w:vMerge w:val="restart"/>
            <w:shd w:val="clear" w:color="auto" w:fill="auto"/>
            <w:vAlign w:val="center"/>
          </w:tcPr>
          <w:p w:rsidR="001573EA" w:rsidRPr="001573EA" w:rsidRDefault="001573EA" w:rsidP="001573EA">
            <w:pPr>
              <w:jc w:val="center"/>
              <w:rPr>
                <w:rFonts w:ascii="宋体" w:hAnsi="宋体" w:cs="宋体"/>
                <w:color w:val="000000"/>
                <w:kern w:val="0"/>
                <w:szCs w:val="21"/>
              </w:rPr>
            </w:pPr>
            <w:r w:rsidRPr="001573EA">
              <w:rPr>
                <w:rFonts w:ascii="宋体" w:hAnsi="宋体" w:cs="宋体" w:hint="eastAsia"/>
                <w:color w:val="000000"/>
                <w:kern w:val="0"/>
                <w:szCs w:val="21"/>
              </w:rPr>
              <w:t>电源失压操作</w:t>
            </w:r>
          </w:p>
        </w:tc>
        <w:tc>
          <w:tcPr>
            <w:tcW w:w="5245" w:type="dxa"/>
            <w:shd w:val="clear" w:color="auto" w:fill="auto"/>
            <w:vAlign w:val="center"/>
          </w:tcPr>
          <w:p w:rsidR="001573EA" w:rsidRPr="001573EA" w:rsidRDefault="001573EA" w:rsidP="00084620">
            <w:pPr>
              <w:rPr>
                <w:rFonts w:ascii="宋体" w:hAnsi="宋体"/>
                <w:szCs w:val="21"/>
              </w:rPr>
            </w:pPr>
            <w:r w:rsidRPr="001573EA">
              <w:rPr>
                <w:rFonts w:ascii="宋体" w:hAnsi="宋体" w:cs="宋体" w:hint="eastAsia"/>
                <w:color w:val="000000"/>
                <w:kern w:val="0"/>
                <w:szCs w:val="21"/>
              </w:rPr>
              <w:t>充电完成后，进线1三相/单相失压，</w:t>
            </w:r>
            <w:r>
              <w:rPr>
                <w:rFonts w:ascii="宋体" w:hAnsi="宋体" w:cs="宋体" w:hint="eastAsia"/>
                <w:color w:val="000000"/>
                <w:kern w:val="0"/>
                <w:szCs w:val="21"/>
              </w:rPr>
              <w:t>投切装置</w:t>
            </w:r>
            <w:r w:rsidRPr="001573EA">
              <w:rPr>
                <w:rFonts w:ascii="宋体" w:hAnsi="宋体" w:cs="宋体" w:hint="eastAsia"/>
                <w:color w:val="000000"/>
                <w:kern w:val="0"/>
                <w:szCs w:val="21"/>
              </w:rPr>
              <w:t>等待自投延时后分进线1断路器，等待开关延时后合母联断路器。</w:t>
            </w:r>
          </w:p>
        </w:tc>
        <w:tc>
          <w:tcPr>
            <w:tcW w:w="2126" w:type="dxa"/>
            <w:vMerge w:val="restart"/>
            <w:shd w:val="clear" w:color="auto" w:fill="auto"/>
            <w:vAlign w:val="center"/>
          </w:tcPr>
          <w:p w:rsidR="001573EA" w:rsidRPr="001573EA" w:rsidRDefault="001573EA" w:rsidP="001573EA">
            <w:pPr>
              <w:jc w:val="center"/>
              <w:rPr>
                <w:rFonts w:ascii="宋体" w:hAnsi="宋体"/>
              </w:rPr>
            </w:pPr>
            <w:r w:rsidRPr="001573EA">
              <w:rPr>
                <w:rFonts w:ascii="宋体" w:hAnsi="宋体" w:hint="eastAsia"/>
                <w:bCs/>
                <w:szCs w:val="21"/>
              </w:rPr>
              <w:t>进线1和进线2断路器处于合闸状态，母联断路器处于分闸状态，经过充电延时后进入充电完成状态</w:t>
            </w:r>
          </w:p>
        </w:tc>
      </w:tr>
      <w:tr w:rsidR="001573EA" w:rsidRPr="008C53E1" w:rsidTr="001573EA">
        <w:trPr>
          <w:trHeight w:val="1117"/>
        </w:trPr>
        <w:tc>
          <w:tcPr>
            <w:tcW w:w="2126" w:type="dxa"/>
            <w:vMerge/>
            <w:shd w:val="clear" w:color="auto" w:fill="auto"/>
            <w:vAlign w:val="center"/>
          </w:tcPr>
          <w:p w:rsidR="001573EA" w:rsidRPr="001573EA" w:rsidRDefault="001573EA" w:rsidP="001573EA">
            <w:pPr>
              <w:jc w:val="center"/>
              <w:rPr>
                <w:rFonts w:ascii="宋体" w:hAnsi="宋体" w:cs="宋体"/>
                <w:color w:val="000000"/>
                <w:kern w:val="0"/>
                <w:szCs w:val="21"/>
              </w:rPr>
            </w:pPr>
          </w:p>
        </w:tc>
        <w:tc>
          <w:tcPr>
            <w:tcW w:w="5245" w:type="dxa"/>
            <w:shd w:val="clear" w:color="auto" w:fill="auto"/>
            <w:vAlign w:val="center"/>
          </w:tcPr>
          <w:p w:rsidR="001573EA" w:rsidRPr="001573EA" w:rsidRDefault="001573EA" w:rsidP="00084620">
            <w:pPr>
              <w:rPr>
                <w:rFonts w:ascii="宋体" w:hAnsi="宋体" w:cs="宋体"/>
                <w:color w:val="000000"/>
                <w:kern w:val="0"/>
                <w:szCs w:val="21"/>
              </w:rPr>
            </w:pPr>
            <w:r w:rsidRPr="001573EA">
              <w:rPr>
                <w:rFonts w:ascii="宋体" w:hAnsi="宋体" w:cs="宋体" w:hint="eastAsia"/>
                <w:color w:val="000000"/>
                <w:kern w:val="0"/>
                <w:szCs w:val="21"/>
              </w:rPr>
              <w:t>进线1三相/单相恢复工作电压，等待充电延时后，进线2三相/单相失压，控制器等待自投延时后分进线2断路器，等待开关延时后合进线1断路器。</w:t>
            </w:r>
          </w:p>
        </w:tc>
        <w:tc>
          <w:tcPr>
            <w:tcW w:w="2126" w:type="dxa"/>
            <w:vMerge/>
            <w:shd w:val="clear" w:color="auto" w:fill="auto"/>
            <w:vAlign w:val="center"/>
          </w:tcPr>
          <w:p w:rsidR="001573EA" w:rsidRPr="001573EA" w:rsidRDefault="001573EA" w:rsidP="001573EA">
            <w:pPr>
              <w:jc w:val="center"/>
              <w:rPr>
                <w:rFonts w:ascii="宋体" w:hAnsi="宋体"/>
                <w:color w:val="000000"/>
              </w:rPr>
            </w:pPr>
          </w:p>
        </w:tc>
      </w:tr>
      <w:tr w:rsidR="001573EA" w:rsidRPr="008C53E1" w:rsidTr="001573EA">
        <w:trPr>
          <w:trHeight w:val="1118"/>
        </w:trPr>
        <w:tc>
          <w:tcPr>
            <w:tcW w:w="2126" w:type="dxa"/>
            <w:vMerge/>
            <w:shd w:val="clear" w:color="auto" w:fill="auto"/>
            <w:vAlign w:val="center"/>
          </w:tcPr>
          <w:p w:rsidR="001573EA" w:rsidRPr="001573EA" w:rsidRDefault="001573EA" w:rsidP="001573EA">
            <w:pPr>
              <w:jc w:val="center"/>
              <w:rPr>
                <w:rFonts w:ascii="宋体" w:hAnsi="宋体" w:cs="宋体"/>
                <w:color w:val="000000"/>
                <w:kern w:val="0"/>
                <w:szCs w:val="21"/>
              </w:rPr>
            </w:pPr>
          </w:p>
        </w:tc>
        <w:tc>
          <w:tcPr>
            <w:tcW w:w="5245" w:type="dxa"/>
            <w:shd w:val="clear" w:color="auto" w:fill="auto"/>
            <w:vAlign w:val="center"/>
          </w:tcPr>
          <w:p w:rsidR="001573EA" w:rsidRPr="001573EA" w:rsidRDefault="001573EA" w:rsidP="00084620">
            <w:pPr>
              <w:rPr>
                <w:rFonts w:ascii="宋体" w:hAnsi="宋体" w:cs="宋体"/>
                <w:color w:val="000000"/>
                <w:kern w:val="0"/>
                <w:szCs w:val="21"/>
              </w:rPr>
            </w:pPr>
            <w:r w:rsidRPr="001573EA">
              <w:rPr>
                <w:rFonts w:ascii="宋体" w:hAnsi="宋体" w:cs="宋体" w:hint="eastAsia"/>
                <w:color w:val="000000"/>
                <w:kern w:val="0"/>
                <w:szCs w:val="21"/>
              </w:rPr>
              <w:t>进线2三相/单相恢复工作电压，等待充电延时后，进线1三相/单相失压，控制器等待自投延时后分进线1断路器，等待开关延时后合进线2断路器。</w:t>
            </w:r>
          </w:p>
        </w:tc>
        <w:tc>
          <w:tcPr>
            <w:tcW w:w="2126" w:type="dxa"/>
            <w:vMerge/>
            <w:shd w:val="clear" w:color="auto" w:fill="auto"/>
            <w:vAlign w:val="center"/>
          </w:tcPr>
          <w:p w:rsidR="001573EA" w:rsidRPr="001573EA" w:rsidRDefault="001573EA" w:rsidP="001573EA">
            <w:pPr>
              <w:jc w:val="center"/>
              <w:rPr>
                <w:rFonts w:ascii="宋体" w:hAnsi="宋体"/>
                <w:color w:val="000000"/>
              </w:rPr>
            </w:pPr>
          </w:p>
        </w:tc>
      </w:tr>
    </w:tbl>
    <w:p w:rsidR="001573EA" w:rsidRDefault="001573EA" w:rsidP="001573EA">
      <w:pPr>
        <w:spacing w:line="360" w:lineRule="exact"/>
        <w:rPr>
          <w:rFonts w:ascii="宋体" w:hAnsi="宋体"/>
          <w:bCs/>
          <w:sz w:val="18"/>
          <w:szCs w:val="18"/>
        </w:rPr>
      </w:pPr>
    </w:p>
    <w:p w:rsidR="001573EA" w:rsidRDefault="001573EA" w:rsidP="001573EA">
      <w:pPr>
        <w:spacing w:line="360" w:lineRule="exact"/>
        <w:rPr>
          <w:rFonts w:ascii="宋体" w:hAnsi="宋体"/>
          <w:bCs/>
          <w:sz w:val="18"/>
          <w:szCs w:val="18"/>
        </w:rPr>
      </w:pPr>
    </w:p>
    <w:p w:rsidR="001573EA" w:rsidRDefault="001573EA" w:rsidP="001573EA">
      <w:pPr>
        <w:spacing w:line="360" w:lineRule="exact"/>
        <w:rPr>
          <w:rFonts w:ascii="宋体" w:hAnsi="宋体"/>
          <w:bCs/>
          <w:sz w:val="18"/>
          <w:szCs w:val="18"/>
        </w:rPr>
      </w:pPr>
    </w:p>
    <w:p w:rsidR="001573EA" w:rsidRDefault="001573EA" w:rsidP="001573EA">
      <w:pPr>
        <w:spacing w:line="360" w:lineRule="exact"/>
        <w:rPr>
          <w:rFonts w:ascii="宋体" w:hAnsi="宋体"/>
          <w:bCs/>
          <w:sz w:val="18"/>
          <w:szCs w:val="18"/>
        </w:rPr>
      </w:pPr>
    </w:p>
    <w:p w:rsidR="001573EA" w:rsidRDefault="001573EA" w:rsidP="001573EA">
      <w:pPr>
        <w:spacing w:line="360" w:lineRule="exact"/>
        <w:rPr>
          <w:rFonts w:ascii="宋体" w:hAnsi="宋体"/>
          <w:bCs/>
          <w:sz w:val="18"/>
          <w:szCs w:val="18"/>
        </w:rPr>
      </w:pPr>
    </w:p>
    <w:p w:rsidR="001573EA" w:rsidRDefault="001573EA" w:rsidP="001573EA">
      <w:pPr>
        <w:spacing w:line="360" w:lineRule="exact"/>
        <w:rPr>
          <w:rFonts w:ascii="宋体" w:hAnsi="宋体"/>
          <w:bCs/>
          <w:sz w:val="18"/>
          <w:szCs w:val="18"/>
        </w:rPr>
      </w:pPr>
    </w:p>
    <w:p w:rsidR="001573EA" w:rsidRPr="00A420D1" w:rsidRDefault="001573EA" w:rsidP="001573EA">
      <w:pPr>
        <w:spacing w:line="360" w:lineRule="exact"/>
        <w:rPr>
          <w:rFonts w:ascii="宋体" w:hAnsi="宋体"/>
          <w:bCs/>
          <w:sz w:val="18"/>
          <w:szCs w:val="18"/>
        </w:rPr>
      </w:pPr>
    </w:p>
    <w:p w:rsidR="00D21C41" w:rsidRDefault="00D21C41" w:rsidP="00D21C41">
      <w:pPr>
        <w:pStyle w:val="affffff7"/>
        <w:ind w:left="720" w:firstLineChars="0" w:firstLine="0"/>
        <w:rPr>
          <w:rFonts w:ascii="宋体" w:hAnsi="宋体" w:hint="eastAsia"/>
          <w:b/>
          <w:sz w:val="28"/>
          <w:szCs w:val="28"/>
        </w:rPr>
      </w:pPr>
    </w:p>
    <w:p w:rsidR="001573EA" w:rsidRDefault="001573EA" w:rsidP="00D21C41">
      <w:pPr>
        <w:pStyle w:val="affffff7"/>
        <w:ind w:firstLineChars="0" w:firstLine="0"/>
        <w:rPr>
          <w:rFonts w:ascii="宋体" w:hAnsi="宋体"/>
          <w:b/>
          <w:sz w:val="28"/>
          <w:szCs w:val="28"/>
        </w:rPr>
      </w:pPr>
      <w:r>
        <w:rPr>
          <w:rFonts w:ascii="宋体" w:hAnsi="宋体" w:hint="eastAsia"/>
          <w:b/>
          <w:sz w:val="28"/>
          <w:szCs w:val="28"/>
        </w:rPr>
        <w:lastRenderedPageBreak/>
        <w:t>电源电压降低操作</w:t>
      </w:r>
    </w:p>
    <w:tbl>
      <w:tblPr>
        <w:tblW w:w="9497"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126"/>
        <w:gridCol w:w="5245"/>
        <w:gridCol w:w="2126"/>
      </w:tblGrid>
      <w:tr w:rsidR="00D21C41" w:rsidRPr="008C53E1" w:rsidTr="00084620">
        <w:tc>
          <w:tcPr>
            <w:tcW w:w="9497" w:type="dxa"/>
            <w:gridSpan w:val="3"/>
            <w:shd w:val="clear" w:color="auto" w:fill="auto"/>
            <w:vAlign w:val="center"/>
          </w:tcPr>
          <w:p w:rsidR="00D21C41" w:rsidRPr="001573EA" w:rsidRDefault="00D21C41" w:rsidP="001573EA">
            <w:pPr>
              <w:jc w:val="center"/>
              <w:rPr>
                <w:rFonts w:ascii="宋体" w:hAnsi="宋体"/>
                <w:szCs w:val="21"/>
              </w:rPr>
            </w:pPr>
            <w:r w:rsidRPr="001573EA">
              <w:rPr>
                <w:rFonts w:ascii="宋体" w:hAnsi="宋体" w:hint="eastAsia"/>
                <w:bCs/>
                <w:spacing w:val="40"/>
                <w:sz w:val="28"/>
                <w:szCs w:val="28"/>
              </w:rPr>
              <w:t>自投自复工作方式</w:t>
            </w:r>
          </w:p>
        </w:tc>
      </w:tr>
      <w:tr w:rsidR="00D21C41" w:rsidRPr="008C53E1" w:rsidTr="001573EA">
        <w:tc>
          <w:tcPr>
            <w:tcW w:w="2126" w:type="dxa"/>
            <w:shd w:val="clear" w:color="auto" w:fill="auto"/>
            <w:vAlign w:val="center"/>
          </w:tcPr>
          <w:p w:rsidR="00D21C41" w:rsidRPr="001573EA" w:rsidRDefault="00D21C41" w:rsidP="00084620">
            <w:pPr>
              <w:jc w:val="center"/>
              <w:rPr>
                <w:rFonts w:ascii="宋体" w:hAnsi="宋体"/>
                <w:szCs w:val="21"/>
              </w:rPr>
            </w:pPr>
            <w:r w:rsidRPr="001573EA">
              <w:rPr>
                <w:rFonts w:ascii="宋体" w:hAnsi="宋体" w:cs="宋体" w:hint="eastAsia"/>
                <w:color w:val="000000"/>
                <w:kern w:val="0"/>
                <w:szCs w:val="21"/>
              </w:rPr>
              <w:t>检验项目</w:t>
            </w:r>
          </w:p>
        </w:tc>
        <w:tc>
          <w:tcPr>
            <w:tcW w:w="5245" w:type="dxa"/>
            <w:shd w:val="clear" w:color="auto" w:fill="auto"/>
            <w:vAlign w:val="center"/>
          </w:tcPr>
          <w:p w:rsidR="00D21C41" w:rsidRPr="001573EA" w:rsidRDefault="00D21C41" w:rsidP="00084620">
            <w:pPr>
              <w:jc w:val="center"/>
              <w:rPr>
                <w:rFonts w:ascii="宋体" w:hAnsi="宋体"/>
                <w:szCs w:val="21"/>
              </w:rPr>
            </w:pPr>
            <w:r w:rsidRPr="001573EA">
              <w:rPr>
                <w:rFonts w:ascii="宋体" w:hAnsi="宋体" w:hint="eastAsia"/>
              </w:rPr>
              <w:t>技    术    条   件</w:t>
            </w:r>
          </w:p>
        </w:tc>
        <w:tc>
          <w:tcPr>
            <w:tcW w:w="2126" w:type="dxa"/>
            <w:shd w:val="clear" w:color="auto" w:fill="auto"/>
            <w:vAlign w:val="center"/>
          </w:tcPr>
          <w:p w:rsidR="00D21C41" w:rsidRPr="001573EA" w:rsidRDefault="00D21C41" w:rsidP="00084620">
            <w:pPr>
              <w:jc w:val="center"/>
              <w:rPr>
                <w:rFonts w:ascii="宋体" w:hAnsi="宋体"/>
                <w:szCs w:val="21"/>
              </w:rPr>
            </w:pPr>
            <w:r w:rsidRPr="001573EA">
              <w:rPr>
                <w:rFonts w:ascii="宋体" w:hAnsi="宋体" w:cs="宋体" w:hint="eastAsia"/>
                <w:color w:val="000000"/>
                <w:kern w:val="0"/>
                <w:szCs w:val="21"/>
              </w:rPr>
              <w:t>初始状态</w:t>
            </w:r>
          </w:p>
        </w:tc>
      </w:tr>
      <w:tr w:rsidR="00D21C41" w:rsidRPr="008C53E1" w:rsidTr="001573EA">
        <w:trPr>
          <w:trHeight w:val="1122"/>
        </w:trPr>
        <w:tc>
          <w:tcPr>
            <w:tcW w:w="2126" w:type="dxa"/>
            <w:vMerge w:val="restart"/>
            <w:shd w:val="clear" w:color="auto" w:fill="auto"/>
            <w:vAlign w:val="center"/>
          </w:tcPr>
          <w:p w:rsidR="00D21C41" w:rsidRPr="001573EA" w:rsidRDefault="00D21C41" w:rsidP="001573EA">
            <w:pPr>
              <w:jc w:val="center"/>
              <w:rPr>
                <w:rFonts w:ascii="宋体" w:hAnsi="宋体" w:cs="宋体"/>
                <w:color w:val="000000"/>
                <w:kern w:val="0"/>
                <w:szCs w:val="21"/>
              </w:rPr>
            </w:pPr>
            <w:r w:rsidRPr="001573EA">
              <w:rPr>
                <w:rFonts w:ascii="宋体" w:hAnsi="宋体" w:cs="宋体" w:hint="eastAsia"/>
                <w:color w:val="000000"/>
                <w:kern w:val="0"/>
                <w:szCs w:val="21"/>
              </w:rPr>
              <w:t>进线1</w:t>
            </w:r>
          </w:p>
          <w:p w:rsidR="00D21C41" w:rsidRPr="001573EA" w:rsidRDefault="00D21C41" w:rsidP="001573EA">
            <w:pPr>
              <w:jc w:val="center"/>
              <w:rPr>
                <w:rFonts w:ascii="宋体" w:hAnsi="宋体" w:cs="宋体"/>
                <w:color w:val="000000"/>
                <w:kern w:val="0"/>
                <w:szCs w:val="21"/>
              </w:rPr>
            </w:pPr>
            <w:r w:rsidRPr="001573EA">
              <w:rPr>
                <w:rFonts w:ascii="宋体" w:hAnsi="宋体" w:cs="宋体" w:hint="eastAsia"/>
                <w:color w:val="000000"/>
                <w:kern w:val="0"/>
                <w:szCs w:val="21"/>
              </w:rPr>
              <w:t>电源电压降低操作</w:t>
            </w:r>
          </w:p>
        </w:tc>
        <w:tc>
          <w:tcPr>
            <w:tcW w:w="5245" w:type="dxa"/>
            <w:shd w:val="clear" w:color="auto" w:fill="auto"/>
            <w:vAlign w:val="center"/>
          </w:tcPr>
          <w:p w:rsidR="00D21C41" w:rsidRPr="001573EA" w:rsidRDefault="00D21C41" w:rsidP="00084620">
            <w:pPr>
              <w:rPr>
                <w:rFonts w:ascii="宋体" w:hAnsi="宋体" w:cs="宋体"/>
                <w:color w:val="000000"/>
                <w:kern w:val="0"/>
                <w:szCs w:val="21"/>
              </w:rPr>
            </w:pPr>
            <w:r w:rsidRPr="001573EA">
              <w:rPr>
                <w:rFonts w:ascii="宋体" w:hAnsi="宋体" w:cs="宋体" w:hint="eastAsia"/>
                <w:color w:val="000000"/>
                <w:kern w:val="0"/>
                <w:szCs w:val="21"/>
              </w:rPr>
              <w:t>充电完成后，降低进线1三相/单相电压到“</w:t>
            </w:r>
            <w:r w:rsidRPr="001573EA">
              <w:rPr>
                <w:rFonts w:ascii="宋体" w:hAnsi="宋体" w:hint="eastAsia"/>
                <w:szCs w:val="21"/>
              </w:rPr>
              <w:t>自投欠压阀值</w:t>
            </w:r>
            <w:r w:rsidRPr="001573EA">
              <w:rPr>
                <w:rFonts w:ascii="宋体" w:hAnsi="宋体" w:cs="宋体" w:hint="eastAsia"/>
                <w:color w:val="000000"/>
                <w:kern w:val="0"/>
                <w:szCs w:val="21"/>
              </w:rPr>
              <w:t>”定值以下，控制器等待自投延时后分进线1断路器，等待开关延时后合母联断路器。</w:t>
            </w:r>
          </w:p>
        </w:tc>
        <w:tc>
          <w:tcPr>
            <w:tcW w:w="2126" w:type="dxa"/>
            <w:vMerge w:val="restart"/>
            <w:shd w:val="clear" w:color="auto" w:fill="auto"/>
            <w:vAlign w:val="center"/>
          </w:tcPr>
          <w:p w:rsidR="00D21C41" w:rsidRPr="001573EA" w:rsidRDefault="00D21C41" w:rsidP="001573EA">
            <w:pPr>
              <w:jc w:val="center"/>
              <w:rPr>
                <w:rFonts w:ascii="宋体" w:hAnsi="宋体"/>
              </w:rPr>
            </w:pPr>
            <w:r w:rsidRPr="001573EA">
              <w:rPr>
                <w:rFonts w:ascii="宋体" w:hAnsi="宋体" w:hint="eastAsia"/>
                <w:bCs/>
                <w:szCs w:val="21"/>
              </w:rPr>
              <w:t>进线1和进线2断路器处于合闸状态，母联断路器处于分闸状态，经过充电延时后进入充电完成状态</w:t>
            </w:r>
          </w:p>
        </w:tc>
      </w:tr>
      <w:tr w:rsidR="00D21C41" w:rsidRPr="008C53E1" w:rsidTr="001573EA">
        <w:trPr>
          <w:trHeight w:val="1123"/>
        </w:trPr>
        <w:tc>
          <w:tcPr>
            <w:tcW w:w="2126" w:type="dxa"/>
            <w:vMerge/>
            <w:shd w:val="clear" w:color="auto" w:fill="auto"/>
            <w:vAlign w:val="center"/>
          </w:tcPr>
          <w:p w:rsidR="00D21C41" w:rsidRPr="001573EA" w:rsidRDefault="00D21C41" w:rsidP="001573EA">
            <w:pPr>
              <w:jc w:val="center"/>
              <w:rPr>
                <w:rFonts w:ascii="宋体" w:hAnsi="宋体" w:cs="宋体"/>
                <w:color w:val="000000"/>
                <w:kern w:val="0"/>
                <w:szCs w:val="21"/>
              </w:rPr>
            </w:pPr>
          </w:p>
        </w:tc>
        <w:tc>
          <w:tcPr>
            <w:tcW w:w="5245" w:type="dxa"/>
            <w:shd w:val="clear" w:color="auto" w:fill="auto"/>
            <w:vAlign w:val="center"/>
          </w:tcPr>
          <w:p w:rsidR="00D21C41" w:rsidRPr="001573EA" w:rsidRDefault="00D21C41" w:rsidP="00084620">
            <w:pPr>
              <w:rPr>
                <w:rFonts w:ascii="宋体" w:hAnsi="宋体" w:cs="宋体"/>
                <w:color w:val="000000"/>
                <w:kern w:val="0"/>
                <w:szCs w:val="21"/>
              </w:rPr>
            </w:pPr>
            <w:r w:rsidRPr="001573EA">
              <w:rPr>
                <w:rFonts w:ascii="宋体" w:hAnsi="宋体" w:cs="宋体" w:hint="eastAsia"/>
                <w:color w:val="000000"/>
                <w:kern w:val="0"/>
                <w:szCs w:val="21"/>
              </w:rPr>
              <w:t>恢复进线1三相/单相电压到“</w:t>
            </w:r>
            <w:r w:rsidRPr="001573EA">
              <w:rPr>
                <w:rFonts w:ascii="宋体" w:hAnsi="宋体" w:hint="eastAsia"/>
                <w:szCs w:val="21"/>
              </w:rPr>
              <w:t>自复有压阀值</w:t>
            </w:r>
            <w:r w:rsidRPr="001573EA">
              <w:rPr>
                <w:rFonts w:ascii="宋体" w:hAnsi="宋体" w:cs="宋体" w:hint="eastAsia"/>
                <w:color w:val="000000"/>
                <w:kern w:val="0"/>
                <w:szCs w:val="21"/>
              </w:rPr>
              <w:t>”定值以上，控制器等待自复延时后分母联断路器，等待开关延时后合进线1断路器。</w:t>
            </w:r>
          </w:p>
        </w:tc>
        <w:tc>
          <w:tcPr>
            <w:tcW w:w="2126" w:type="dxa"/>
            <w:vMerge/>
            <w:shd w:val="clear" w:color="auto" w:fill="auto"/>
            <w:vAlign w:val="center"/>
          </w:tcPr>
          <w:p w:rsidR="00D21C41" w:rsidRPr="001573EA" w:rsidRDefault="00D21C41" w:rsidP="001573EA">
            <w:pPr>
              <w:jc w:val="center"/>
              <w:rPr>
                <w:rFonts w:ascii="宋体" w:hAnsi="宋体"/>
                <w:color w:val="000000"/>
              </w:rPr>
            </w:pPr>
          </w:p>
        </w:tc>
      </w:tr>
      <w:tr w:rsidR="00D21C41" w:rsidRPr="008C53E1" w:rsidTr="001573EA">
        <w:trPr>
          <w:trHeight w:val="1199"/>
        </w:trPr>
        <w:tc>
          <w:tcPr>
            <w:tcW w:w="2126" w:type="dxa"/>
            <w:vMerge w:val="restart"/>
            <w:shd w:val="clear" w:color="auto" w:fill="auto"/>
            <w:vAlign w:val="center"/>
          </w:tcPr>
          <w:p w:rsidR="00D21C41" w:rsidRPr="001573EA" w:rsidRDefault="00D21C41" w:rsidP="001573EA">
            <w:pPr>
              <w:jc w:val="center"/>
              <w:rPr>
                <w:rFonts w:ascii="宋体" w:hAnsi="宋体" w:cs="宋体"/>
                <w:color w:val="000000"/>
                <w:kern w:val="0"/>
                <w:szCs w:val="21"/>
              </w:rPr>
            </w:pPr>
            <w:r w:rsidRPr="001573EA">
              <w:rPr>
                <w:rFonts w:ascii="宋体" w:hAnsi="宋体" w:cs="宋体" w:hint="eastAsia"/>
                <w:color w:val="000000"/>
                <w:kern w:val="0"/>
                <w:szCs w:val="21"/>
              </w:rPr>
              <w:t>进线2</w:t>
            </w:r>
          </w:p>
          <w:p w:rsidR="00D21C41" w:rsidRPr="001573EA" w:rsidRDefault="00D21C41" w:rsidP="001573EA">
            <w:pPr>
              <w:jc w:val="center"/>
              <w:rPr>
                <w:rFonts w:ascii="宋体" w:hAnsi="宋体" w:cs="宋体"/>
                <w:color w:val="000000"/>
                <w:kern w:val="0"/>
                <w:szCs w:val="21"/>
              </w:rPr>
            </w:pPr>
            <w:r w:rsidRPr="001573EA">
              <w:rPr>
                <w:rFonts w:ascii="宋体" w:hAnsi="宋体" w:cs="宋体" w:hint="eastAsia"/>
                <w:color w:val="000000"/>
                <w:kern w:val="0"/>
                <w:szCs w:val="21"/>
              </w:rPr>
              <w:t>电源电压降低操作</w:t>
            </w:r>
          </w:p>
        </w:tc>
        <w:tc>
          <w:tcPr>
            <w:tcW w:w="5245" w:type="dxa"/>
            <w:shd w:val="clear" w:color="auto" w:fill="auto"/>
            <w:vAlign w:val="center"/>
          </w:tcPr>
          <w:p w:rsidR="00D21C41" w:rsidRPr="001573EA" w:rsidRDefault="00D21C41" w:rsidP="00D21C41">
            <w:pPr>
              <w:rPr>
                <w:rFonts w:ascii="宋体" w:hAnsi="宋体" w:cs="宋体"/>
                <w:color w:val="000000"/>
                <w:kern w:val="0"/>
                <w:szCs w:val="21"/>
              </w:rPr>
            </w:pPr>
            <w:r w:rsidRPr="001573EA">
              <w:rPr>
                <w:rFonts w:ascii="宋体" w:hAnsi="宋体" w:cs="宋体" w:hint="eastAsia"/>
                <w:color w:val="000000"/>
                <w:kern w:val="0"/>
                <w:szCs w:val="21"/>
              </w:rPr>
              <w:t>充电完成后，降低进线2三相/单相电压到“</w:t>
            </w:r>
            <w:r w:rsidRPr="001573EA">
              <w:rPr>
                <w:rFonts w:ascii="宋体" w:hAnsi="宋体" w:hint="eastAsia"/>
                <w:szCs w:val="21"/>
              </w:rPr>
              <w:t>自投欠压阀值</w:t>
            </w:r>
            <w:r w:rsidRPr="001573EA">
              <w:rPr>
                <w:rFonts w:ascii="宋体" w:hAnsi="宋体" w:cs="宋体" w:hint="eastAsia"/>
                <w:color w:val="000000"/>
                <w:kern w:val="0"/>
                <w:szCs w:val="21"/>
              </w:rPr>
              <w:t>”定值以下，</w:t>
            </w:r>
            <w:r>
              <w:rPr>
                <w:rFonts w:ascii="宋体" w:hAnsi="宋体" w:cs="宋体" w:hint="eastAsia"/>
                <w:color w:val="000000"/>
                <w:kern w:val="0"/>
                <w:szCs w:val="21"/>
              </w:rPr>
              <w:t>投切装置</w:t>
            </w:r>
            <w:r w:rsidRPr="001573EA">
              <w:rPr>
                <w:rFonts w:ascii="宋体" w:hAnsi="宋体" w:cs="宋体" w:hint="eastAsia"/>
                <w:color w:val="000000"/>
                <w:kern w:val="0"/>
                <w:szCs w:val="21"/>
              </w:rPr>
              <w:t>等待自投延时后分进线2断路器，等待开关延时后合母联断路器。</w:t>
            </w:r>
          </w:p>
        </w:tc>
        <w:tc>
          <w:tcPr>
            <w:tcW w:w="2126" w:type="dxa"/>
            <w:vMerge w:val="restart"/>
            <w:shd w:val="clear" w:color="auto" w:fill="auto"/>
            <w:vAlign w:val="center"/>
          </w:tcPr>
          <w:p w:rsidR="00D21C41" w:rsidRPr="001573EA" w:rsidRDefault="00D21C41" w:rsidP="001573EA">
            <w:pPr>
              <w:jc w:val="center"/>
              <w:rPr>
                <w:rFonts w:ascii="宋体" w:hAnsi="宋体"/>
                <w:color w:val="000000"/>
              </w:rPr>
            </w:pPr>
            <w:r w:rsidRPr="001573EA">
              <w:rPr>
                <w:rFonts w:ascii="宋体" w:hAnsi="宋体" w:hint="eastAsia"/>
                <w:bCs/>
                <w:szCs w:val="21"/>
              </w:rPr>
              <w:t>进线1和进线2断路器处于合闸状态，母联断路器处于分闸状态，经过充电延时后进入充电完成状态</w:t>
            </w:r>
          </w:p>
        </w:tc>
      </w:tr>
      <w:tr w:rsidR="00D21C41" w:rsidRPr="00A90BA1" w:rsidTr="001573EA">
        <w:trPr>
          <w:trHeight w:val="1117"/>
        </w:trPr>
        <w:tc>
          <w:tcPr>
            <w:tcW w:w="2126" w:type="dxa"/>
            <w:vMerge/>
            <w:shd w:val="clear" w:color="auto" w:fill="auto"/>
            <w:vAlign w:val="center"/>
          </w:tcPr>
          <w:p w:rsidR="00D21C41" w:rsidRPr="001573EA" w:rsidRDefault="00D21C41" w:rsidP="001573EA">
            <w:pPr>
              <w:jc w:val="center"/>
              <w:rPr>
                <w:rFonts w:ascii="宋体" w:hAnsi="宋体" w:cs="宋体"/>
                <w:color w:val="000000"/>
                <w:kern w:val="0"/>
                <w:szCs w:val="21"/>
              </w:rPr>
            </w:pPr>
          </w:p>
        </w:tc>
        <w:tc>
          <w:tcPr>
            <w:tcW w:w="5245" w:type="dxa"/>
            <w:shd w:val="clear" w:color="auto" w:fill="auto"/>
            <w:vAlign w:val="center"/>
          </w:tcPr>
          <w:p w:rsidR="00D21C41" w:rsidRPr="001573EA" w:rsidRDefault="00D21C41" w:rsidP="00084620">
            <w:pPr>
              <w:rPr>
                <w:rFonts w:ascii="宋体" w:hAnsi="宋体" w:cs="宋体"/>
                <w:color w:val="000000"/>
                <w:kern w:val="0"/>
                <w:szCs w:val="21"/>
              </w:rPr>
            </w:pPr>
            <w:r w:rsidRPr="001573EA">
              <w:rPr>
                <w:rFonts w:ascii="宋体" w:hAnsi="宋体" w:cs="宋体" w:hint="eastAsia"/>
                <w:color w:val="000000"/>
                <w:kern w:val="0"/>
                <w:szCs w:val="21"/>
              </w:rPr>
              <w:t>恢复进线2三相/单相电压到“</w:t>
            </w:r>
            <w:r w:rsidRPr="001573EA">
              <w:rPr>
                <w:rFonts w:ascii="宋体" w:hAnsi="宋体" w:hint="eastAsia"/>
                <w:szCs w:val="21"/>
              </w:rPr>
              <w:t>自复有压阀值</w:t>
            </w:r>
            <w:r w:rsidRPr="001573EA">
              <w:rPr>
                <w:rFonts w:ascii="宋体" w:hAnsi="宋体" w:cs="宋体" w:hint="eastAsia"/>
                <w:color w:val="000000"/>
                <w:kern w:val="0"/>
                <w:szCs w:val="21"/>
              </w:rPr>
              <w:t>”定值以上，</w:t>
            </w:r>
            <w:r>
              <w:rPr>
                <w:rFonts w:ascii="宋体" w:hAnsi="宋体" w:cs="宋体" w:hint="eastAsia"/>
                <w:color w:val="000000"/>
                <w:kern w:val="0"/>
                <w:szCs w:val="21"/>
              </w:rPr>
              <w:t>投切装置</w:t>
            </w:r>
            <w:r w:rsidRPr="001573EA">
              <w:rPr>
                <w:rFonts w:ascii="宋体" w:hAnsi="宋体" w:cs="宋体" w:hint="eastAsia"/>
                <w:color w:val="000000"/>
                <w:kern w:val="0"/>
                <w:szCs w:val="21"/>
              </w:rPr>
              <w:t>等待自复延时后分母联断路器，等待开关延时后合进线2断路器。</w:t>
            </w:r>
          </w:p>
        </w:tc>
        <w:tc>
          <w:tcPr>
            <w:tcW w:w="2126" w:type="dxa"/>
            <w:vMerge/>
            <w:shd w:val="clear" w:color="auto" w:fill="auto"/>
            <w:vAlign w:val="center"/>
          </w:tcPr>
          <w:p w:rsidR="00D21C41" w:rsidRPr="001573EA" w:rsidRDefault="00D21C41" w:rsidP="001573EA">
            <w:pPr>
              <w:jc w:val="center"/>
              <w:rPr>
                <w:rFonts w:ascii="宋体" w:hAnsi="宋体"/>
                <w:color w:val="000000"/>
              </w:rPr>
            </w:pPr>
          </w:p>
        </w:tc>
      </w:tr>
      <w:tr w:rsidR="00D21C41" w:rsidRPr="008C53E1" w:rsidTr="00084620">
        <w:tc>
          <w:tcPr>
            <w:tcW w:w="9497" w:type="dxa"/>
            <w:gridSpan w:val="3"/>
            <w:shd w:val="clear" w:color="auto" w:fill="auto"/>
            <w:vAlign w:val="center"/>
          </w:tcPr>
          <w:p w:rsidR="00D21C41" w:rsidRPr="001573EA" w:rsidRDefault="00D21C41" w:rsidP="001573EA">
            <w:pPr>
              <w:jc w:val="center"/>
              <w:rPr>
                <w:rFonts w:ascii="宋体" w:hAnsi="宋体"/>
                <w:szCs w:val="21"/>
              </w:rPr>
            </w:pPr>
            <w:r>
              <w:rPr>
                <w:rFonts w:ascii="宋体" w:hAnsi="宋体" w:hint="eastAsia"/>
                <w:szCs w:val="21"/>
              </w:rPr>
              <w:t>自投不自复工作模式</w:t>
            </w:r>
          </w:p>
        </w:tc>
      </w:tr>
      <w:tr w:rsidR="001573EA" w:rsidRPr="008C53E1" w:rsidTr="001573EA">
        <w:trPr>
          <w:trHeight w:val="1084"/>
        </w:trPr>
        <w:tc>
          <w:tcPr>
            <w:tcW w:w="2126" w:type="dxa"/>
            <w:vMerge w:val="restart"/>
            <w:shd w:val="clear" w:color="auto" w:fill="auto"/>
            <w:vAlign w:val="center"/>
          </w:tcPr>
          <w:p w:rsidR="001573EA" w:rsidRPr="001573EA" w:rsidRDefault="001573EA" w:rsidP="001573EA">
            <w:pPr>
              <w:jc w:val="center"/>
              <w:rPr>
                <w:rFonts w:ascii="宋体" w:hAnsi="宋体" w:cs="宋体"/>
                <w:color w:val="000000"/>
                <w:kern w:val="0"/>
                <w:szCs w:val="21"/>
              </w:rPr>
            </w:pPr>
            <w:r w:rsidRPr="001573EA">
              <w:rPr>
                <w:rFonts w:ascii="宋体" w:hAnsi="宋体" w:cs="宋体" w:hint="eastAsia"/>
                <w:color w:val="000000"/>
                <w:kern w:val="0"/>
                <w:szCs w:val="21"/>
              </w:rPr>
              <w:t>电源电压降低操作</w:t>
            </w:r>
          </w:p>
        </w:tc>
        <w:tc>
          <w:tcPr>
            <w:tcW w:w="5245" w:type="dxa"/>
            <w:shd w:val="clear" w:color="auto" w:fill="auto"/>
            <w:vAlign w:val="center"/>
          </w:tcPr>
          <w:p w:rsidR="001573EA" w:rsidRPr="001573EA" w:rsidRDefault="001573EA" w:rsidP="00084620">
            <w:pPr>
              <w:rPr>
                <w:rFonts w:ascii="宋体" w:hAnsi="宋体" w:cs="宋体"/>
                <w:color w:val="000000"/>
                <w:kern w:val="0"/>
                <w:szCs w:val="21"/>
              </w:rPr>
            </w:pPr>
            <w:r w:rsidRPr="001573EA">
              <w:rPr>
                <w:rFonts w:ascii="宋体" w:hAnsi="宋体" w:cs="宋体" w:hint="eastAsia"/>
                <w:color w:val="000000"/>
                <w:kern w:val="0"/>
                <w:szCs w:val="21"/>
              </w:rPr>
              <w:t>充电完成后，降低进线1三相/单相电压到“自投欠压阀值”定值以下，</w:t>
            </w:r>
            <w:r w:rsidR="00D21C41">
              <w:rPr>
                <w:rFonts w:ascii="宋体" w:hAnsi="宋体" w:cs="宋体" w:hint="eastAsia"/>
                <w:color w:val="000000"/>
                <w:kern w:val="0"/>
                <w:szCs w:val="21"/>
              </w:rPr>
              <w:t>投切装置</w:t>
            </w:r>
            <w:r w:rsidRPr="001573EA">
              <w:rPr>
                <w:rFonts w:ascii="宋体" w:hAnsi="宋体" w:cs="宋体" w:hint="eastAsia"/>
                <w:color w:val="000000"/>
                <w:kern w:val="0"/>
                <w:szCs w:val="21"/>
              </w:rPr>
              <w:t>等待自投延时后分进线1断路器，等待开关延时后合母联断路器。</w:t>
            </w:r>
          </w:p>
        </w:tc>
        <w:tc>
          <w:tcPr>
            <w:tcW w:w="2126" w:type="dxa"/>
            <w:vMerge w:val="restart"/>
            <w:shd w:val="clear" w:color="auto" w:fill="auto"/>
            <w:vAlign w:val="center"/>
          </w:tcPr>
          <w:p w:rsidR="001573EA" w:rsidRPr="001573EA" w:rsidRDefault="001573EA" w:rsidP="001573EA">
            <w:pPr>
              <w:jc w:val="center"/>
              <w:rPr>
                <w:rFonts w:ascii="宋体" w:hAnsi="宋体"/>
              </w:rPr>
            </w:pPr>
            <w:r w:rsidRPr="001573EA">
              <w:rPr>
                <w:rFonts w:ascii="宋体" w:hAnsi="宋体" w:hint="eastAsia"/>
                <w:bCs/>
                <w:szCs w:val="21"/>
              </w:rPr>
              <w:t>进线1和进线2断路器处于合闸状态，母联断路器处于分闸状态，经过充电延时后进入充电完成状态</w:t>
            </w:r>
          </w:p>
        </w:tc>
      </w:tr>
      <w:tr w:rsidR="001573EA" w:rsidRPr="008C53E1" w:rsidTr="001573EA">
        <w:trPr>
          <w:trHeight w:val="1351"/>
        </w:trPr>
        <w:tc>
          <w:tcPr>
            <w:tcW w:w="2126" w:type="dxa"/>
            <w:vMerge/>
            <w:shd w:val="clear" w:color="auto" w:fill="auto"/>
            <w:vAlign w:val="center"/>
          </w:tcPr>
          <w:p w:rsidR="001573EA" w:rsidRPr="001573EA" w:rsidRDefault="001573EA" w:rsidP="001573EA">
            <w:pPr>
              <w:jc w:val="center"/>
              <w:rPr>
                <w:rFonts w:ascii="宋体" w:hAnsi="宋体" w:cs="宋体"/>
                <w:color w:val="000000"/>
                <w:kern w:val="0"/>
                <w:szCs w:val="21"/>
              </w:rPr>
            </w:pPr>
          </w:p>
        </w:tc>
        <w:tc>
          <w:tcPr>
            <w:tcW w:w="5245" w:type="dxa"/>
            <w:shd w:val="clear" w:color="auto" w:fill="auto"/>
            <w:vAlign w:val="center"/>
          </w:tcPr>
          <w:p w:rsidR="001573EA" w:rsidRPr="001573EA" w:rsidRDefault="001573EA" w:rsidP="00084620">
            <w:pPr>
              <w:rPr>
                <w:rFonts w:ascii="宋体" w:hAnsi="宋体" w:cs="宋体"/>
                <w:color w:val="000000"/>
                <w:kern w:val="0"/>
                <w:szCs w:val="21"/>
              </w:rPr>
            </w:pPr>
            <w:r w:rsidRPr="001573EA">
              <w:rPr>
                <w:rFonts w:ascii="宋体" w:hAnsi="宋体" w:cs="宋体" w:hint="eastAsia"/>
                <w:color w:val="000000"/>
                <w:kern w:val="0"/>
                <w:szCs w:val="21"/>
              </w:rPr>
              <w:t>恢复进线1三相/单相电压到“</w:t>
            </w:r>
            <w:r w:rsidRPr="001573EA">
              <w:rPr>
                <w:rFonts w:ascii="宋体" w:hAnsi="宋体" w:hint="eastAsia"/>
                <w:szCs w:val="21"/>
              </w:rPr>
              <w:t>自复有压阀值</w:t>
            </w:r>
            <w:r w:rsidRPr="001573EA">
              <w:rPr>
                <w:rFonts w:ascii="宋体" w:hAnsi="宋体" w:cs="宋体" w:hint="eastAsia"/>
                <w:color w:val="000000"/>
                <w:kern w:val="0"/>
                <w:szCs w:val="21"/>
              </w:rPr>
              <w:t>”定值以上，等待充电延时后，降低进线2三相/单相电压到“自投欠压阀值”定值以下，</w:t>
            </w:r>
            <w:r w:rsidR="00D21C41">
              <w:rPr>
                <w:rFonts w:ascii="宋体" w:hAnsi="宋体" w:cs="宋体" w:hint="eastAsia"/>
                <w:color w:val="000000"/>
                <w:kern w:val="0"/>
                <w:szCs w:val="21"/>
              </w:rPr>
              <w:t>投切装置</w:t>
            </w:r>
            <w:r w:rsidRPr="001573EA">
              <w:rPr>
                <w:rFonts w:ascii="宋体" w:hAnsi="宋体" w:cs="宋体" w:hint="eastAsia"/>
                <w:color w:val="000000"/>
                <w:kern w:val="0"/>
                <w:szCs w:val="21"/>
              </w:rPr>
              <w:t>等待自投延时后分进线2断路器，等待开关延时后合进线1断路器。</w:t>
            </w:r>
          </w:p>
        </w:tc>
        <w:tc>
          <w:tcPr>
            <w:tcW w:w="2126" w:type="dxa"/>
            <w:vMerge/>
            <w:shd w:val="clear" w:color="auto" w:fill="auto"/>
            <w:vAlign w:val="center"/>
          </w:tcPr>
          <w:p w:rsidR="001573EA" w:rsidRPr="001573EA" w:rsidRDefault="001573EA" w:rsidP="001573EA">
            <w:pPr>
              <w:jc w:val="center"/>
              <w:rPr>
                <w:rFonts w:ascii="宋体" w:hAnsi="宋体"/>
                <w:color w:val="000000"/>
              </w:rPr>
            </w:pPr>
          </w:p>
        </w:tc>
      </w:tr>
      <w:tr w:rsidR="001573EA" w:rsidRPr="008C53E1" w:rsidTr="001573EA">
        <w:trPr>
          <w:trHeight w:val="1427"/>
        </w:trPr>
        <w:tc>
          <w:tcPr>
            <w:tcW w:w="2126" w:type="dxa"/>
            <w:vMerge/>
            <w:shd w:val="clear" w:color="auto" w:fill="auto"/>
            <w:vAlign w:val="center"/>
          </w:tcPr>
          <w:p w:rsidR="001573EA" w:rsidRPr="001573EA" w:rsidRDefault="001573EA" w:rsidP="001573EA">
            <w:pPr>
              <w:jc w:val="center"/>
              <w:rPr>
                <w:rFonts w:ascii="宋体" w:hAnsi="宋体" w:cs="宋体"/>
                <w:color w:val="000000"/>
                <w:kern w:val="0"/>
                <w:szCs w:val="21"/>
              </w:rPr>
            </w:pPr>
          </w:p>
        </w:tc>
        <w:tc>
          <w:tcPr>
            <w:tcW w:w="5245" w:type="dxa"/>
            <w:shd w:val="clear" w:color="auto" w:fill="auto"/>
            <w:vAlign w:val="center"/>
          </w:tcPr>
          <w:p w:rsidR="001573EA" w:rsidRPr="001573EA" w:rsidRDefault="001573EA" w:rsidP="00084620">
            <w:pPr>
              <w:rPr>
                <w:rFonts w:ascii="宋体" w:hAnsi="宋体" w:cs="宋体"/>
                <w:color w:val="000000"/>
                <w:kern w:val="0"/>
                <w:szCs w:val="21"/>
              </w:rPr>
            </w:pPr>
            <w:r w:rsidRPr="001573EA">
              <w:rPr>
                <w:rFonts w:ascii="宋体" w:hAnsi="宋体" w:cs="宋体" w:hint="eastAsia"/>
                <w:color w:val="000000"/>
                <w:kern w:val="0"/>
                <w:szCs w:val="21"/>
              </w:rPr>
              <w:t>恢复进线2三相/单相电压到“</w:t>
            </w:r>
            <w:r w:rsidRPr="001573EA">
              <w:rPr>
                <w:rFonts w:ascii="宋体" w:hAnsi="宋体" w:hint="eastAsia"/>
                <w:szCs w:val="21"/>
              </w:rPr>
              <w:t>自复有压阀值</w:t>
            </w:r>
            <w:r w:rsidRPr="001573EA">
              <w:rPr>
                <w:rFonts w:ascii="宋体" w:hAnsi="宋体" w:cs="宋体" w:hint="eastAsia"/>
                <w:color w:val="000000"/>
                <w:kern w:val="0"/>
                <w:szCs w:val="21"/>
              </w:rPr>
              <w:t>”定值以上，等待充电延时后，降低进线1三相/单相电压到“自投欠压阀值”定值以下，</w:t>
            </w:r>
            <w:r w:rsidR="00D21C41">
              <w:rPr>
                <w:rFonts w:ascii="宋体" w:hAnsi="宋体" w:cs="宋体" w:hint="eastAsia"/>
                <w:color w:val="000000"/>
                <w:kern w:val="0"/>
                <w:szCs w:val="21"/>
              </w:rPr>
              <w:t>投切装置</w:t>
            </w:r>
            <w:r w:rsidRPr="001573EA">
              <w:rPr>
                <w:rFonts w:ascii="宋体" w:hAnsi="宋体" w:cs="宋体" w:hint="eastAsia"/>
                <w:color w:val="000000"/>
                <w:kern w:val="0"/>
                <w:szCs w:val="21"/>
              </w:rPr>
              <w:t>等待自投延时后分进线1断路器，等待开关延时后合进线2断路器。</w:t>
            </w:r>
          </w:p>
        </w:tc>
        <w:tc>
          <w:tcPr>
            <w:tcW w:w="2126" w:type="dxa"/>
            <w:vMerge/>
            <w:shd w:val="clear" w:color="auto" w:fill="auto"/>
            <w:vAlign w:val="center"/>
          </w:tcPr>
          <w:p w:rsidR="001573EA" w:rsidRPr="001573EA" w:rsidRDefault="001573EA" w:rsidP="001573EA">
            <w:pPr>
              <w:jc w:val="center"/>
              <w:rPr>
                <w:rFonts w:ascii="宋体" w:hAnsi="宋体"/>
                <w:color w:val="000000"/>
              </w:rPr>
            </w:pPr>
          </w:p>
        </w:tc>
      </w:tr>
    </w:tbl>
    <w:p w:rsidR="001573EA" w:rsidRDefault="001573EA" w:rsidP="001573EA">
      <w:pPr>
        <w:rPr>
          <w:rFonts w:ascii="宋体" w:hAnsi="宋体"/>
          <w:sz w:val="28"/>
          <w:szCs w:val="28"/>
        </w:rPr>
      </w:pPr>
    </w:p>
    <w:p w:rsidR="001573EA" w:rsidRDefault="001573EA" w:rsidP="001573EA">
      <w:pPr>
        <w:pStyle w:val="affffff7"/>
        <w:spacing w:line="360" w:lineRule="exact"/>
        <w:ind w:left="720" w:firstLineChars="0" w:firstLine="0"/>
        <w:rPr>
          <w:rFonts w:ascii="宋体" w:hAnsi="宋体"/>
          <w:b/>
          <w:bCs/>
          <w:spacing w:val="40"/>
          <w:sz w:val="28"/>
          <w:szCs w:val="28"/>
        </w:rPr>
      </w:pPr>
    </w:p>
    <w:sectPr w:rsidR="001573EA" w:rsidSect="00FD172C">
      <w:headerReference w:type="default" r:id="rId9"/>
      <w:footerReference w:type="default" r:id="rId10"/>
      <w:type w:val="continuous"/>
      <w:pgSz w:w="11906" w:h="16838" w:code="9"/>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5B34" w:rsidRDefault="00535B34">
      <w:r>
        <w:separator/>
      </w:r>
    </w:p>
  </w:endnote>
  <w:endnote w:type="continuationSeparator" w:id="0">
    <w:p w:rsidR="00535B34" w:rsidRDefault="00535B34">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454" w:rsidRDefault="00914454" w:rsidP="00681D1D">
    <w:pPr>
      <w:pStyle w:val="aff6"/>
    </w:pPr>
    <w:r>
      <w:fldChar w:fldCharType="begin"/>
    </w:r>
    <w:r>
      <w:instrText xml:space="preserve"> PAGE  \* MERGEFORMAT </w:instrText>
    </w:r>
    <w:r>
      <w:fldChar w:fldCharType="separate"/>
    </w:r>
    <w:r w:rsidR="008C31E2">
      <w:rPr>
        <w:noProof/>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5B34" w:rsidRDefault="00535B34">
      <w:r>
        <w:separator/>
      </w:r>
    </w:p>
  </w:footnote>
  <w:footnote w:type="continuationSeparator" w:id="0">
    <w:p w:rsidR="00535B34" w:rsidRDefault="00535B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454" w:rsidRDefault="009B2A71" w:rsidP="00F34B99">
    <w:pPr>
      <w:pStyle w:val="aff7"/>
    </w:pPr>
    <w:r>
      <w:t xml:space="preserve">JB/T </w:t>
    </w:r>
    <w:r>
      <w:t>—</w:t>
    </w:r>
    <w:r>
      <w:t>XXXX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102AD"/>
    <w:multiLevelType w:val="multilevel"/>
    <w:tmpl w:val="E2D459D4"/>
    <w:lvl w:ilvl="0">
      <w:start w:val="1"/>
      <w:numFmt w:val="decimal"/>
      <w:lvlRestart w:val="0"/>
      <w:pStyle w:val="a"/>
      <w:suff w:val="nothing"/>
      <w:lvlText w:val="注%1："/>
      <w:lvlJc w:val="left"/>
      <w:pPr>
        <w:ind w:left="811" w:hanging="448"/>
      </w:pPr>
      <w:rPr>
        <w:rFonts w:ascii="黑体" w:eastAsia="黑体" w:hint="eastAsia"/>
        <w:b w:val="0"/>
        <w:i w:val="0"/>
        <w:sz w:val="18"/>
        <w:vertAlign w:val="baseline"/>
        <w:lang w:val="en-US"/>
      </w:rPr>
    </w:lvl>
    <w:lvl w:ilvl="1">
      <w:start w:val="1"/>
      <w:numFmt w:val="lowerLetter"/>
      <w:lvlText w:val="%2)"/>
      <w:lvlJc w:val="left"/>
      <w:pPr>
        <w:tabs>
          <w:tab w:val="num" w:pos="0"/>
        </w:tabs>
        <w:ind w:left="992" w:hanging="629"/>
      </w:pPr>
      <w:rPr>
        <w:rFonts w:hint="eastAsia"/>
        <w:vertAlign w:val="baseline"/>
      </w:rPr>
    </w:lvl>
    <w:lvl w:ilvl="2">
      <w:start w:val="1"/>
      <w:numFmt w:val="lowerRoman"/>
      <w:lvlText w:val="%3."/>
      <w:lvlJc w:val="right"/>
      <w:pPr>
        <w:tabs>
          <w:tab w:val="num" w:pos="0"/>
        </w:tabs>
        <w:ind w:left="992" w:hanging="629"/>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
    <w:nsid w:val="093C6778"/>
    <w:multiLevelType w:val="multilevel"/>
    <w:tmpl w:val="4BD45F30"/>
    <w:lvl w:ilvl="0">
      <w:start w:val="1"/>
      <w:numFmt w:val="decimal"/>
      <w:lvlRestart w:val="0"/>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0AE367E9"/>
    <w:multiLevelType w:val="multilevel"/>
    <w:tmpl w:val="68FAB4E2"/>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3">
    <w:nsid w:val="0DDE2B46"/>
    <w:multiLevelType w:val="multilevel"/>
    <w:tmpl w:val="06346DA8"/>
    <w:lvl w:ilvl="0">
      <w:start w:val="1"/>
      <w:numFmt w:val="lowerLetter"/>
      <w:lvlRestart w:val="0"/>
      <w:pStyle w:val="a2"/>
      <w:suff w:val="nothing"/>
      <w:lvlText w:val="%1   "/>
      <w:lvlJc w:val="left"/>
      <w:pPr>
        <w:ind w:left="544" w:hanging="181"/>
      </w:pPr>
      <w:rPr>
        <w:rFonts w:ascii="宋体" w:eastAsia="宋体" w:hAnsi="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4">
    <w:nsid w:val="1DBF583A"/>
    <w:multiLevelType w:val="multilevel"/>
    <w:tmpl w:val="899A7CB8"/>
    <w:lvl w:ilvl="0">
      <w:start w:val="1"/>
      <w:numFmt w:val="decimal"/>
      <w:lvlRestart w:val="0"/>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1"/>
        </w:tabs>
        <w:ind w:left="1174" w:hanging="630"/>
      </w:pPr>
      <w:rPr>
        <w:rFonts w:hint="eastAsia"/>
        <w:vertAlign w:val="baseline"/>
      </w:rPr>
    </w:lvl>
    <w:lvl w:ilvl="2">
      <w:start w:val="1"/>
      <w:numFmt w:val="lowerRoman"/>
      <w:lvlText w:val="%3."/>
      <w:lvlJc w:val="right"/>
      <w:pPr>
        <w:tabs>
          <w:tab w:val="num" w:pos="181"/>
        </w:tabs>
        <w:ind w:left="1174" w:hanging="630"/>
      </w:pPr>
      <w:rPr>
        <w:rFonts w:hint="eastAsia"/>
        <w:vertAlign w:val="baseline"/>
      </w:rPr>
    </w:lvl>
    <w:lvl w:ilvl="3">
      <w:start w:val="1"/>
      <w:numFmt w:val="decimal"/>
      <w:lvlText w:val="%4."/>
      <w:lvlJc w:val="left"/>
      <w:pPr>
        <w:tabs>
          <w:tab w:val="num" w:pos="181"/>
        </w:tabs>
        <w:ind w:left="1174" w:hanging="630"/>
      </w:pPr>
      <w:rPr>
        <w:rFonts w:hint="eastAsia"/>
        <w:vertAlign w:val="baseline"/>
      </w:rPr>
    </w:lvl>
    <w:lvl w:ilvl="4">
      <w:start w:val="1"/>
      <w:numFmt w:val="lowerLetter"/>
      <w:lvlText w:val="%5)"/>
      <w:lvlJc w:val="left"/>
      <w:pPr>
        <w:tabs>
          <w:tab w:val="num" w:pos="181"/>
        </w:tabs>
        <w:ind w:left="1174" w:hanging="630"/>
      </w:pPr>
      <w:rPr>
        <w:rFonts w:hint="eastAsia"/>
        <w:vertAlign w:val="baseline"/>
      </w:rPr>
    </w:lvl>
    <w:lvl w:ilvl="5">
      <w:start w:val="1"/>
      <w:numFmt w:val="lowerRoman"/>
      <w:lvlText w:val="%6."/>
      <w:lvlJc w:val="right"/>
      <w:pPr>
        <w:tabs>
          <w:tab w:val="num" w:pos="181"/>
        </w:tabs>
        <w:ind w:left="1174" w:hanging="630"/>
      </w:pPr>
      <w:rPr>
        <w:rFonts w:hint="eastAsia"/>
        <w:vertAlign w:val="baseline"/>
      </w:rPr>
    </w:lvl>
    <w:lvl w:ilvl="6">
      <w:start w:val="1"/>
      <w:numFmt w:val="decimal"/>
      <w:lvlText w:val="%7."/>
      <w:lvlJc w:val="left"/>
      <w:pPr>
        <w:tabs>
          <w:tab w:val="num" w:pos="181"/>
        </w:tabs>
        <w:ind w:left="1174" w:hanging="630"/>
      </w:pPr>
      <w:rPr>
        <w:rFonts w:hint="eastAsia"/>
        <w:vertAlign w:val="baseline"/>
      </w:rPr>
    </w:lvl>
    <w:lvl w:ilvl="7">
      <w:start w:val="1"/>
      <w:numFmt w:val="lowerLetter"/>
      <w:lvlText w:val="%8)"/>
      <w:lvlJc w:val="left"/>
      <w:pPr>
        <w:tabs>
          <w:tab w:val="num" w:pos="181"/>
        </w:tabs>
        <w:ind w:left="1174" w:hanging="630"/>
      </w:pPr>
      <w:rPr>
        <w:rFonts w:hint="eastAsia"/>
        <w:vertAlign w:val="baseline"/>
      </w:rPr>
    </w:lvl>
    <w:lvl w:ilvl="8">
      <w:start w:val="1"/>
      <w:numFmt w:val="lowerRoman"/>
      <w:lvlText w:val="%9."/>
      <w:lvlJc w:val="right"/>
      <w:pPr>
        <w:tabs>
          <w:tab w:val="num" w:pos="181"/>
        </w:tabs>
        <w:ind w:left="1174" w:hanging="630"/>
      </w:pPr>
      <w:rPr>
        <w:rFonts w:hint="eastAsia"/>
        <w:vertAlign w:val="baseline"/>
      </w:rPr>
    </w:lvl>
  </w:abstractNum>
  <w:abstractNum w:abstractNumId="5">
    <w:nsid w:val="1FC91163"/>
    <w:multiLevelType w:val="multilevel"/>
    <w:tmpl w:val="855EE140"/>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1"/>
      <w:suff w:val="nothing"/>
      <w:lvlText w:val="%1.%2.%3.%4　"/>
      <w:lvlJc w:val="left"/>
      <w:pPr>
        <w:ind w:left="0" w:firstLine="0"/>
      </w:pPr>
      <w:rPr>
        <w:rFonts w:ascii="黑体" w:eastAsia="黑体" w:hAnsi="Times New Roman" w:hint="eastAsia"/>
        <w:b w:val="0"/>
        <w:i w:val="0"/>
        <w:sz w:val="21"/>
      </w:rPr>
    </w:lvl>
    <w:lvl w:ilvl="4">
      <w:start w:val="1"/>
      <w:numFmt w:val="decimal"/>
      <w:pStyle w:val="a7"/>
      <w:suff w:val="nothing"/>
      <w:lvlText w:val="%1.%2.%3.%4.%5　"/>
      <w:lvlJc w:val="left"/>
      <w:pPr>
        <w:ind w:left="0" w:firstLine="0"/>
      </w:pPr>
      <w:rPr>
        <w:rFonts w:ascii="黑体" w:eastAsia="黑体" w:hAnsi="Times New Roman" w:hint="eastAsia"/>
        <w:b w:val="0"/>
        <w:i w:val="0"/>
        <w:sz w:val="21"/>
      </w:rPr>
    </w:lvl>
    <w:lvl w:ilvl="5">
      <w:start w:val="1"/>
      <w:numFmt w:val="decimal"/>
      <w:pStyle w:val="a8"/>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nsid w:val="22DF7C2B"/>
    <w:multiLevelType w:val="multilevel"/>
    <w:tmpl w:val="3C5C0F88"/>
    <w:lvl w:ilvl="0">
      <w:start w:val="8"/>
      <w:numFmt w:val="decimal"/>
      <w:lvlText w:val="2.%1"/>
      <w:lvlJc w:val="left"/>
      <w:pPr>
        <w:ind w:left="720" w:hanging="720"/>
      </w:pPr>
      <w:rPr>
        <w:rFonts w:hint="eastAsia"/>
      </w:rPr>
    </w:lvl>
    <w:lvl w:ilvl="1">
      <w:start w:val="1"/>
      <w:numFmt w:val="decimal"/>
      <w:isLgl/>
      <w:lvlText w:val="%1.%2"/>
      <w:lvlJc w:val="left"/>
      <w:pPr>
        <w:ind w:left="750" w:hanging="75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800" w:hanging="1800"/>
      </w:pPr>
      <w:rPr>
        <w:rFonts w:hint="default"/>
      </w:rPr>
    </w:lvl>
    <w:lvl w:ilvl="5">
      <w:start w:val="1"/>
      <w:numFmt w:val="decimal"/>
      <w:isLgl/>
      <w:lvlText w:val="%1.%2.%3.%4.%5.%6"/>
      <w:lvlJc w:val="left"/>
      <w:pPr>
        <w:ind w:left="2160" w:hanging="2160"/>
      </w:pPr>
      <w:rPr>
        <w:rFonts w:hint="default"/>
      </w:rPr>
    </w:lvl>
    <w:lvl w:ilvl="6">
      <w:start w:val="1"/>
      <w:numFmt w:val="decimal"/>
      <w:isLgl/>
      <w:lvlText w:val="%1.%2.%3.%4.%5.%6.%7"/>
      <w:lvlJc w:val="left"/>
      <w:pPr>
        <w:ind w:left="2520" w:hanging="2520"/>
      </w:pPr>
      <w:rPr>
        <w:rFonts w:hint="default"/>
      </w:rPr>
    </w:lvl>
    <w:lvl w:ilvl="7">
      <w:start w:val="1"/>
      <w:numFmt w:val="decimal"/>
      <w:isLgl/>
      <w:lvlText w:val="%1.%2.%3.%4.%5.%6.%7.%8"/>
      <w:lvlJc w:val="left"/>
      <w:pPr>
        <w:ind w:left="2880" w:hanging="2880"/>
      </w:pPr>
      <w:rPr>
        <w:rFonts w:hint="default"/>
      </w:rPr>
    </w:lvl>
    <w:lvl w:ilvl="8">
      <w:start w:val="1"/>
      <w:numFmt w:val="decimal"/>
      <w:isLgl/>
      <w:lvlText w:val="%1.%2.%3.%4.%5.%6.%7.%8.%9"/>
      <w:lvlJc w:val="left"/>
      <w:pPr>
        <w:ind w:left="3240" w:hanging="3240"/>
      </w:pPr>
      <w:rPr>
        <w:rFonts w:hint="default"/>
      </w:rPr>
    </w:lvl>
  </w:abstractNum>
  <w:abstractNum w:abstractNumId="7">
    <w:nsid w:val="23400A74"/>
    <w:multiLevelType w:val="hybridMultilevel"/>
    <w:tmpl w:val="5F6C2956"/>
    <w:lvl w:ilvl="0" w:tplc="FFFFFFFF">
      <w:start w:val="1"/>
      <w:numFmt w:val="lowerLetter"/>
      <w:lvlText w:val="%1)"/>
      <w:lvlJc w:val="left"/>
      <w:pPr>
        <w:tabs>
          <w:tab w:val="num" w:pos="420"/>
        </w:tabs>
        <w:ind w:left="420" w:hanging="420"/>
      </w:pPr>
    </w:lvl>
    <w:lvl w:ilvl="1" w:tplc="FFFFFFFF">
      <w:start w:val="1"/>
      <w:numFmt w:val="lowerLetter"/>
      <w:lvlText w:val="%2)"/>
      <w:lvlJc w:val="left"/>
      <w:pPr>
        <w:tabs>
          <w:tab w:val="num" w:pos="840"/>
        </w:tabs>
        <w:ind w:left="840" w:hanging="420"/>
      </w:pPr>
    </w:lvl>
    <w:lvl w:ilvl="2" w:tplc="FFFFFFFF">
      <w:start w:val="1"/>
      <w:numFmt w:val="lowerRoman"/>
      <w:lvlText w:val="%3."/>
      <w:lvlJc w:val="right"/>
      <w:pPr>
        <w:tabs>
          <w:tab w:val="num" w:pos="1260"/>
        </w:tabs>
        <w:ind w:left="1260" w:hanging="420"/>
      </w:pPr>
    </w:lvl>
    <w:lvl w:ilvl="3" w:tplc="FFFFFFFF">
      <w:start w:val="1"/>
      <w:numFmt w:val="decimal"/>
      <w:lvlText w:val="%4."/>
      <w:lvlJc w:val="left"/>
      <w:pPr>
        <w:tabs>
          <w:tab w:val="num" w:pos="1680"/>
        </w:tabs>
        <w:ind w:left="1680" w:hanging="420"/>
      </w:pPr>
    </w:lvl>
    <w:lvl w:ilvl="4" w:tplc="FFFFFFFF">
      <w:start w:val="1"/>
      <w:numFmt w:val="lowerLetter"/>
      <w:lvlText w:val="%5)"/>
      <w:lvlJc w:val="left"/>
      <w:pPr>
        <w:tabs>
          <w:tab w:val="num" w:pos="2100"/>
        </w:tabs>
        <w:ind w:left="2100" w:hanging="420"/>
      </w:pPr>
    </w:lvl>
    <w:lvl w:ilvl="5" w:tplc="FFFFFFFF">
      <w:start w:val="1"/>
      <w:numFmt w:val="lowerRoman"/>
      <w:lvlText w:val="%6."/>
      <w:lvlJc w:val="right"/>
      <w:pPr>
        <w:tabs>
          <w:tab w:val="num" w:pos="2520"/>
        </w:tabs>
        <w:ind w:left="2520" w:hanging="420"/>
      </w:pPr>
    </w:lvl>
    <w:lvl w:ilvl="6" w:tplc="FFFFFFFF">
      <w:start w:val="1"/>
      <w:numFmt w:val="decimal"/>
      <w:lvlText w:val="%7."/>
      <w:lvlJc w:val="left"/>
      <w:pPr>
        <w:tabs>
          <w:tab w:val="num" w:pos="2940"/>
        </w:tabs>
        <w:ind w:left="2940" w:hanging="420"/>
      </w:pPr>
    </w:lvl>
    <w:lvl w:ilvl="7" w:tplc="FFFFFFFF">
      <w:start w:val="1"/>
      <w:numFmt w:val="lowerLetter"/>
      <w:lvlText w:val="%8)"/>
      <w:lvlJc w:val="left"/>
      <w:pPr>
        <w:tabs>
          <w:tab w:val="num" w:pos="3360"/>
        </w:tabs>
        <w:ind w:left="3360" w:hanging="420"/>
      </w:pPr>
    </w:lvl>
    <w:lvl w:ilvl="8" w:tplc="FFFFFFFF">
      <w:start w:val="1"/>
      <w:numFmt w:val="lowerRoman"/>
      <w:lvlText w:val="%9."/>
      <w:lvlJc w:val="right"/>
      <w:pPr>
        <w:tabs>
          <w:tab w:val="num" w:pos="3780"/>
        </w:tabs>
        <w:ind w:left="3780" w:hanging="420"/>
      </w:pPr>
    </w:lvl>
  </w:abstractNum>
  <w:abstractNum w:abstractNumId="8">
    <w:nsid w:val="2A8F7113"/>
    <w:multiLevelType w:val="multilevel"/>
    <w:tmpl w:val="76786F08"/>
    <w:lvl w:ilvl="0">
      <w:start w:val="1"/>
      <w:numFmt w:val="upperLetter"/>
      <w:pStyle w:val="a9"/>
      <w:suff w:val="space"/>
      <w:lvlText w:val="%1"/>
      <w:lvlJc w:val="left"/>
      <w:pPr>
        <w:ind w:left="623" w:hanging="425"/>
      </w:pPr>
      <w:rPr>
        <w:rFonts w:hint="eastAsia"/>
      </w:rPr>
    </w:lvl>
    <w:lvl w:ilvl="1">
      <w:start w:val="1"/>
      <w:numFmt w:val="decimal"/>
      <w:pStyle w:val="aa"/>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9">
    <w:nsid w:val="2C5917C3"/>
    <w:multiLevelType w:val="multilevel"/>
    <w:tmpl w:val="C9A69A3E"/>
    <w:lvl w:ilvl="0">
      <w:start w:val="1"/>
      <w:numFmt w:val="none"/>
      <w:pStyle w:val="ab"/>
      <w:suff w:val="nothing"/>
      <w:lvlText w:val="%1——"/>
      <w:lvlJc w:val="left"/>
      <w:pPr>
        <w:ind w:left="408" w:hanging="408"/>
      </w:pPr>
      <w:rPr>
        <w:rFonts w:hint="eastAsia"/>
      </w:rPr>
    </w:lvl>
    <w:lvl w:ilvl="1">
      <w:start w:val="1"/>
      <w:numFmt w:val="bullet"/>
      <w:pStyle w:val="ac"/>
      <w:lvlText w:val=""/>
      <w:lvlJc w:val="left"/>
      <w:pPr>
        <w:tabs>
          <w:tab w:val="num" w:pos="335"/>
        </w:tabs>
        <w:ind w:left="839" w:hanging="413"/>
      </w:pPr>
      <w:rPr>
        <w:rFonts w:ascii="Symbol" w:hAnsi="Symbol" w:hint="default"/>
        <w:color w:val="auto"/>
      </w:rPr>
    </w:lvl>
    <w:lvl w:ilvl="2">
      <w:start w:val="1"/>
      <w:numFmt w:val="bullet"/>
      <w:pStyle w:val="ad"/>
      <w:lvlText w:val=""/>
      <w:lvlJc w:val="left"/>
      <w:pPr>
        <w:tabs>
          <w:tab w:val="num" w:pos="1253"/>
        </w:tabs>
        <w:ind w:left="1253" w:hanging="414"/>
      </w:pPr>
      <w:rPr>
        <w:rFonts w:ascii="Symbol" w:hAnsi="Symbol" w:hint="default"/>
        <w:color w:val="auto"/>
      </w:rPr>
    </w:lvl>
    <w:lvl w:ilvl="3">
      <w:start w:val="1"/>
      <w:numFmt w:val="decimal"/>
      <w:lvlText w:val="%4."/>
      <w:lvlJc w:val="left"/>
      <w:pPr>
        <w:tabs>
          <w:tab w:val="num" w:pos="1646"/>
        </w:tabs>
        <w:ind w:left="1459" w:hanging="528"/>
      </w:pPr>
      <w:rPr>
        <w:rFonts w:hint="eastAsia"/>
      </w:rPr>
    </w:lvl>
    <w:lvl w:ilvl="4">
      <w:start w:val="1"/>
      <w:numFmt w:val="lowerLetter"/>
      <w:lvlText w:val="%5)"/>
      <w:lvlJc w:val="left"/>
      <w:pPr>
        <w:tabs>
          <w:tab w:val="num" w:pos="1958"/>
        </w:tabs>
        <w:ind w:left="1771" w:hanging="528"/>
      </w:pPr>
      <w:rPr>
        <w:rFonts w:hint="eastAsia"/>
      </w:rPr>
    </w:lvl>
    <w:lvl w:ilvl="5">
      <w:start w:val="1"/>
      <w:numFmt w:val="lowerRoman"/>
      <w:lvlText w:val="%6."/>
      <w:lvlJc w:val="right"/>
      <w:pPr>
        <w:tabs>
          <w:tab w:val="num" w:pos="2270"/>
        </w:tabs>
        <w:ind w:left="2083" w:hanging="528"/>
      </w:pPr>
      <w:rPr>
        <w:rFonts w:hint="eastAsia"/>
      </w:rPr>
    </w:lvl>
    <w:lvl w:ilvl="6">
      <w:start w:val="1"/>
      <w:numFmt w:val="decimal"/>
      <w:lvlText w:val="%7."/>
      <w:lvlJc w:val="left"/>
      <w:pPr>
        <w:tabs>
          <w:tab w:val="num" w:pos="2582"/>
        </w:tabs>
        <w:ind w:left="2395" w:hanging="528"/>
      </w:pPr>
      <w:rPr>
        <w:rFonts w:hint="eastAsia"/>
      </w:rPr>
    </w:lvl>
    <w:lvl w:ilvl="7">
      <w:start w:val="1"/>
      <w:numFmt w:val="lowerLetter"/>
      <w:lvlText w:val="%8)"/>
      <w:lvlJc w:val="left"/>
      <w:pPr>
        <w:tabs>
          <w:tab w:val="num" w:pos="2894"/>
        </w:tabs>
        <w:ind w:left="2707" w:hanging="528"/>
      </w:pPr>
      <w:rPr>
        <w:rFonts w:hint="eastAsia"/>
      </w:rPr>
    </w:lvl>
    <w:lvl w:ilvl="8">
      <w:start w:val="1"/>
      <w:numFmt w:val="lowerRoman"/>
      <w:lvlText w:val="%9."/>
      <w:lvlJc w:val="right"/>
      <w:pPr>
        <w:tabs>
          <w:tab w:val="num" w:pos="3206"/>
        </w:tabs>
        <w:ind w:left="3019" w:hanging="528"/>
      </w:pPr>
      <w:rPr>
        <w:rFonts w:hint="eastAsia"/>
      </w:rPr>
    </w:lvl>
  </w:abstractNum>
  <w:abstractNum w:abstractNumId="10">
    <w:nsid w:val="3D733618"/>
    <w:multiLevelType w:val="multilevel"/>
    <w:tmpl w:val="193A04F0"/>
    <w:lvl w:ilvl="0">
      <w:start w:val="1"/>
      <w:numFmt w:val="decimal"/>
      <w:pStyle w:val="ae"/>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1">
    <w:nsid w:val="419356D2"/>
    <w:multiLevelType w:val="multilevel"/>
    <w:tmpl w:val="02A4C10E"/>
    <w:lvl w:ilvl="0">
      <w:start w:val="3"/>
      <w:numFmt w:val="decimal"/>
      <w:lvlText w:val="%1"/>
      <w:lvlJc w:val="left"/>
      <w:pPr>
        <w:tabs>
          <w:tab w:val="num" w:pos="525"/>
        </w:tabs>
        <w:ind w:left="525" w:hanging="525"/>
      </w:pPr>
      <w:rPr>
        <w:rFonts w:hint="default"/>
      </w:rPr>
    </w:lvl>
    <w:lvl w:ilvl="1">
      <w:start w:val="2"/>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4C50F90"/>
    <w:multiLevelType w:val="multilevel"/>
    <w:tmpl w:val="855CC314"/>
    <w:lvl w:ilvl="0">
      <w:start w:val="1"/>
      <w:numFmt w:val="lowerLetter"/>
      <w:lvlRestart w:val="0"/>
      <w:pStyle w:val="af"/>
      <w:lvlText w:val="%1)"/>
      <w:lvlJc w:val="left"/>
      <w:pPr>
        <w:tabs>
          <w:tab w:val="num" w:pos="839"/>
        </w:tabs>
        <w:ind w:left="839" w:hanging="419"/>
      </w:pPr>
      <w:rPr>
        <w:rFonts w:ascii="宋体" w:eastAsia="宋体" w:hAnsi="宋体" w:hint="eastAsia"/>
        <w:b w:val="0"/>
        <w:i w:val="0"/>
        <w:sz w:val="20"/>
        <w:szCs w:val="21"/>
      </w:rPr>
    </w:lvl>
    <w:lvl w:ilvl="1">
      <w:start w:val="1"/>
      <w:numFmt w:val="decimal"/>
      <w:pStyle w:val="af0"/>
      <w:lvlText w:val="%2)"/>
      <w:lvlJc w:val="left"/>
      <w:pPr>
        <w:tabs>
          <w:tab w:val="num" w:pos="1259"/>
        </w:tabs>
        <w:ind w:left="1259" w:hanging="420"/>
      </w:pPr>
      <w:rPr>
        <w:rFonts w:ascii="宋体" w:eastAsia="宋体" w:hAnsi="宋体" w:hint="eastAsia"/>
        <w:b w:val="0"/>
        <w:i w:val="0"/>
        <w:sz w:val="20"/>
      </w:rPr>
    </w:lvl>
    <w:lvl w:ilvl="2">
      <w:start w:val="1"/>
      <w:numFmt w:val="decimal"/>
      <w:pStyle w:val="af1"/>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rPr>
    </w:lvl>
    <w:lvl w:ilvl="4">
      <w:start w:val="1"/>
      <w:numFmt w:val="lowerLetter"/>
      <w:lvlText w:val="%5)"/>
      <w:lvlJc w:val="left"/>
      <w:pPr>
        <w:tabs>
          <w:tab w:val="num" w:pos="2517"/>
        </w:tabs>
        <w:ind w:left="2517" w:hanging="419"/>
      </w:pPr>
      <w:rPr>
        <w:rFonts w:hint="eastAsia"/>
      </w:rPr>
    </w:lvl>
    <w:lvl w:ilvl="5">
      <w:start w:val="1"/>
      <w:numFmt w:val="lowerRoman"/>
      <w:lvlText w:val="%6."/>
      <w:lvlJc w:val="right"/>
      <w:pPr>
        <w:tabs>
          <w:tab w:val="num" w:pos="2942"/>
        </w:tabs>
        <w:ind w:left="2937" w:hanging="420"/>
      </w:pPr>
      <w:rPr>
        <w:rFonts w:hint="eastAsia"/>
      </w:rPr>
    </w:lvl>
    <w:lvl w:ilvl="6">
      <w:start w:val="1"/>
      <w:numFmt w:val="decimal"/>
      <w:lvlText w:val="%7."/>
      <w:lvlJc w:val="left"/>
      <w:pPr>
        <w:tabs>
          <w:tab w:val="num" w:pos="3362"/>
        </w:tabs>
        <w:ind w:left="3356" w:hanging="414"/>
      </w:pPr>
      <w:rPr>
        <w:rFonts w:hint="eastAsia"/>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13">
    <w:nsid w:val="4B733A5F"/>
    <w:multiLevelType w:val="multilevel"/>
    <w:tmpl w:val="9CDE5BB8"/>
    <w:lvl w:ilvl="0">
      <w:start w:val="1"/>
      <w:numFmt w:val="decimal"/>
      <w:lvlRestart w:val="0"/>
      <w:pStyle w:val="af2"/>
      <w:suff w:val="nothing"/>
      <w:lvlText w:val="示例%1："/>
      <w:lvlJc w:val="left"/>
      <w:pPr>
        <w:ind w:left="0" w:firstLine="363"/>
      </w:pPr>
      <w:rPr>
        <w:rFonts w:ascii="黑体" w:eastAsia="黑体" w:hint="eastAsia"/>
        <w:b w:val="0"/>
        <w:i w:val="0"/>
        <w:sz w:val="18"/>
        <w:szCs w:val="18"/>
        <w:vertAlign w:val="baseline"/>
      </w:rPr>
    </w:lvl>
    <w:lvl w:ilvl="1">
      <w:start w:val="1"/>
      <w:numFmt w:val="lowerLetter"/>
      <w:lvlText w:val="%2)"/>
      <w:lvlJc w:val="left"/>
      <w:pPr>
        <w:ind w:left="0" w:firstLine="0"/>
      </w:pPr>
      <w:rPr>
        <w:rFonts w:hint="eastAsia"/>
        <w:vertAlign w:val="baseline"/>
      </w:rPr>
    </w:lvl>
    <w:lvl w:ilvl="2">
      <w:start w:val="1"/>
      <w:numFmt w:val="lowerRoman"/>
      <w:lvlText w:val="%3."/>
      <w:lvlJc w:val="right"/>
      <w:pPr>
        <w:ind w:left="839" w:hanging="442"/>
      </w:pPr>
      <w:rPr>
        <w:rFonts w:hint="eastAsia"/>
        <w:vertAlign w:val="baseline"/>
      </w:rPr>
    </w:lvl>
    <w:lvl w:ilvl="3">
      <w:start w:val="1"/>
      <w:numFmt w:val="decimal"/>
      <w:lvlText w:val="%4."/>
      <w:lvlJc w:val="left"/>
      <w:pPr>
        <w:ind w:left="839" w:hanging="442"/>
      </w:pPr>
      <w:rPr>
        <w:rFonts w:hint="eastAsia"/>
        <w:vertAlign w:val="baseline"/>
      </w:rPr>
    </w:lvl>
    <w:lvl w:ilvl="4">
      <w:start w:val="1"/>
      <w:numFmt w:val="lowerLetter"/>
      <w:lvlText w:val="%5)"/>
      <w:lvlJc w:val="left"/>
      <w:pPr>
        <w:ind w:left="839" w:hanging="442"/>
      </w:pPr>
      <w:rPr>
        <w:rFonts w:hint="eastAsia"/>
        <w:vertAlign w:val="baseline"/>
      </w:rPr>
    </w:lvl>
    <w:lvl w:ilvl="5">
      <w:start w:val="1"/>
      <w:numFmt w:val="lowerRoman"/>
      <w:lvlText w:val="%6."/>
      <w:lvlJc w:val="right"/>
      <w:pPr>
        <w:ind w:left="839" w:hanging="442"/>
      </w:pPr>
      <w:rPr>
        <w:rFonts w:hint="eastAsia"/>
        <w:vertAlign w:val="baseline"/>
      </w:rPr>
    </w:lvl>
    <w:lvl w:ilvl="6">
      <w:start w:val="1"/>
      <w:numFmt w:val="decimal"/>
      <w:lvlText w:val="%7."/>
      <w:lvlJc w:val="left"/>
      <w:pPr>
        <w:ind w:left="839" w:hanging="442"/>
      </w:pPr>
      <w:rPr>
        <w:rFonts w:hint="eastAsia"/>
        <w:vertAlign w:val="baseline"/>
      </w:rPr>
    </w:lvl>
    <w:lvl w:ilvl="7">
      <w:start w:val="1"/>
      <w:numFmt w:val="lowerLetter"/>
      <w:lvlText w:val="%8)"/>
      <w:lvlJc w:val="left"/>
      <w:pPr>
        <w:ind w:left="839" w:hanging="442"/>
      </w:pPr>
      <w:rPr>
        <w:rFonts w:hint="eastAsia"/>
        <w:vertAlign w:val="baseline"/>
      </w:rPr>
    </w:lvl>
    <w:lvl w:ilvl="8">
      <w:start w:val="1"/>
      <w:numFmt w:val="lowerRoman"/>
      <w:lvlText w:val="%9."/>
      <w:lvlJc w:val="right"/>
      <w:pPr>
        <w:ind w:left="839" w:hanging="442"/>
      </w:pPr>
      <w:rPr>
        <w:rFonts w:hint="eastAsia"/>
        <w:vertAlign w:val="baseline"/>
      </w:rPr>
    </w:lvl>
  </w:abstractNum>
  <w:abstractNum w:abstractNumId="14">
    <w:nsid w:val="557C2AF5"/>
    <w:multiLevelType w:val="multilevel"/>
    <w:tmpl w:val="5AB41562"/>
    <w:lvl w:ilvl="0">
      <w:start w:val="1"/>
      <w:numFmt w:val="decimal"/>
      <w:pStyle w:val="af3"/>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nsid w:val="59A606A8"/>
    <w:multiLevelType w:val="multilevel"/>
    <w:tmpl w:val="47D4FF68"/>
    <w:lvl w:ilvl="0">
      <w:start w:val="1"/>
      <w:numFmt w:val="decimal"/>
      <w:lvlText w:val="2.%1"/>
      <w:lvlJc w:val="left"/>
      <w:pPr>
        <w:ind w:left="720" w:hanging="720"/>
      </w:pPr>
      <w:rPr>
        <w:rFonts w:hint="eastAsia"/>
      </w:rPr>
    </w:lvl>
    <w:lvl w:ilvl="1">
      <w:start w:val="2"/>
      <w:numFmt w:val="decimal"/>
      <w:isLgl/>
      <w:lvlText w:val="%1.%2"/>
      <w:lvlJc w:val="left"/>
      <w:pPr>
        <w:ind w:left="750" w:hanging="75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800" w:hanging="1800"/>
      </w:pPr>
      <w:rPr>
        <w:rFonts w:hint="default"/>
      </w:rPr>
    </w:lvl>
    <w:lvl w:ilvl="5">
      <w:start w:val="1"/>
      <w:numFmt w:val="decimal"/>
      <w:isLgl/>
      <w:lvlText w:val="%1.%2.%3.%4.%5.%6"/>
      <w:lvlJc w:val="left"/>
      <w:pPr>
        <w:ind w:left="2160" w:hanging="2160"/>
      </w:pPr>
      <w:rPr>
        <w:rFonts w:hint="default"/>
      </w:rPr>
    </w:lvl>
    <w:lvl w:ilvl="6">
      <w:start w:val="1"/>
      <w:numFmt w:val="decimal"/>
      <w:isLgl/>
      <w:lvlText w:val="%1.%2.%3.%4.%5.%6.%7"/>
      <w:lvlJc w:val="left"/>
      <w:pPr>
        <w:ind w:left="2520" w:hanging="2520"/>
      </w:pPr>
      <w:rPr>
        <w:rFonts w:hint="default"/>
      </w:rPr>
    </w:lvl>
    <w:lvl w:ilvl="7">
      <w:start w:val="1"/>
      <w:numFmt w:val="decimal"/>
      <w:isLgl/>
      <w:lvlText w:val="%1.%2.%3.%4.%5.%6.%7.%8"/>
      <w:lvlJc w:val="left"/>
      <w:pPr>
        <w:ind w:left="2880" w:hanging="2880"/>
      </w:pPr>
      <w:rPr>
        <w:rFonts w:hint="default"/>
      </w:rPr>
    </w:lvl>
    <w:lvl w:ilvl="8">
      <w:start w:val="1"/>
      <w:numFmt w:val="decimal"/>
      <w:isLgl/>
      <w:lvlText w:val="%1.%2.%3.%4.%5.%6.%7.%8.%9"/>
      <w:lvlJc w:val="left"/>
      <w:pPr>
        <w:ind w:left="3240" w:hanging="3240"/>
      </w:pPr>
      <w:rPr>
        <w:rFonts w:hint="default"/>
      </w:rPr>
    </w:lvl>
  </w:abstractNum>
  <w:abstractNum w:abstractNumId="16">
    <w:nsid w:val="60B55DC2"/>
    <w:multiLevelType w:val="multilevel"/>
    <w:tmpl w:val="9DCC486E"/>
    <w:lvl w:ilvl="0">
      <w:start w:val="1"/>
      <w:numFmt w:val="upperLetter"/>
      <w:pStyle w:val="af4"/>
      <w:lvlText w:val="%1"/>
      <w:lvlJc w:val="left"/>
      <w:pPr>
        <w:tabs>
          <w:tab w:val="num" w:pos="0"/>
        </w:tabs>
        <w:ind w:left="0" w:hanging="425"/>
      </w:pPr>
      <w:rPr>
        <w:rFonts w:hint="eastAsia"/>
      </w:rPr>
    </w:lvl>
    <w:lvl w:ilvl="1">
      <w:start w:val="1"/>
      <w:numFmt w:val="decimal"/>
      <w:pStyle w:val="af5"/>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7">
    <w:nsid w:val="646260FA"/>
    <w:multiLevelType w:val="multilevel"/>
    <w:tmpl w:val="4F2011E8"/>
    <w:lvl w:ilvl="0">
      <w:start w:val="1"/>
      <w:numFmt w:val="decimal"/>
      <w:pStyle w:val="af6"/>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nsid w:val="657D3FBC"/>
    <w:multiLevelType w:val="multilevel"/>
    <w:tmpl w:val="95FA0F16"/>
    <w:lvl w:ilvl="0">
      <w:start w:val="1"/>
      <w:numFmt w:val="upperLetter"/>
      <w:pStyle w:val="af7"/>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8"/>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9"/>
      <w:suff w:val="nothing"/>
      <w:lvlText w:val="%1.%2.%3　"/>
      <w:lvlJc w:val="left"/>
      <w:pPr>
        <w:ind w:left="0" w:firstLine="0"/>
      </w:pPr>
      <w:rPr>
        <w:rFonts w:ascii="黑体" w:eastAsia="黑体" w:hAnsi="Times New Roman" w:hint="eastAsia"/>
        <w:b w:val="0"/>
        <w:i w:val="0"/>
        <w:sz w:val="21"/>
      </w:rPr>
    </w:lvl>
    <w:lvl w:ilvl="3">
      <w:start w:val="1"/>
      <w:numFmt w:val="decimal"/>
      <w:pStyle w:val="afa"/>
      <w:suff w:val="nothing"/>
      <w:lvlText w:val="%1.%2.%3.%4　"/>
      <w:lvlJc w:val="left"/>
      <w:pPr>
        <w:ind w:left="0" w:firstLine="0"/>
      </w:pPr>
      <w:rPr>
        <w:rFonts w:ascii="黑体" w:eastAsia="黑体" w:hAnsi="Times New Roman" w:hint="eastAsia"/>
        <w:b w:val="0"/>
        <w:i w:val="0"/>
        <w:sz w:val="21"/>
      </w:rPr>
    </w:lvl>
    <w:lvl w:ilvl="4">
      <w:start w:val="1"/>
      <w:numFmt w:val="decimal"/>
      <w:pStyle w:val="afb"/>
      <w:suff w:val="nothing"/>
      <w:lvlText w:val="%1.%2.%3.%4.%5　"/>
      <w:lvlJc w:val="left"/>
      <w:pPr>
        <w:ind w:left="0" w:firstLine="0"/>
      </w:pPr>
      <w:rPr>
        <w:rFonts w:ascii="黑体" w:eastAsia="黑体" w:hAnsi="Times New Roman" w:hint="eastAsia"/>
        <w:b w:val="0"/>
        <w:i w:val="0"/>
        <w:sz w:val="21"/>
      </w:rPr>
    </w:lvl>
    <w:lvl w:ilvl="5">
      <w:start w:val="1"/>
      <w:numFmt w:val="decimal"/>
      <w:pStyle w:val="afc"/>
      <w:suff w:val="nothing"/>
      <w:lvlText w:val="%1.%2.%3.%4.%5.%6　"/>
      <w:lvlJc w:val="left"/>
      <w:pPr>
        <w:ind w:left="0" w:firstLine="0"/>
      </w:pPr>
      <w:rPr>
        <w:rFonts w:ascii="黑体" w:eastAsia="黑体" w:hAnsi="Times New Roman" w:hint="eastAsia"/>
        <w:b w:val="0"/>
        <w:i w:val="0"/>
        <w:sz w:val="21"/>
      </w:rPr>
    </w:lvl>
    <w:lvl w:ilvl="6">
      <w:start w:val="1"/>
      <w:numFmt w:val="decimal"/>
      <w:pStyle w:val="afd"/>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9">
    <w:nsid w:val="6D6C07CD"/>
    <w:multiLevelType w:val="multilevel"/>
    <w:tmpl w:val="7A408B34"/>
    <w:lvl w:ilvl="0">
      <w:start w:val="1"/>
      <w:numFmt w:val="lowerLetter"/>
      <w:pStyle w:val="afe"/>
      <w:lvlText w:val="%1)"/>
      <w:lvlJc w:val="left"/>
      <w:pPr>
        <w:tabs>
          <w:tab w:val="num" w:pos="839"/>
        </w:tabs>
        <w:ind w:left="839" w:hanging="419"/>
      </w:pPr>
      <w:rPr>
        <w:rFonts w:ascii="宋体" w:eastAsia="宋体" w:hint="eastAsia"/>
        <w:b w:val="0"/>
        <w:i w:val="0"/>
        <w:sz w:val="21"/>
      </w:rPr>
    </w:lvl>
    <w:lvl w:ilvl="1">
      <w:start w:val="1"/>
      <w:numFmt w:val="decimal"/>
      <w:pStyle w:val="aff"/>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20">
    <w:nsid w:val="6DBF04F4"/>
    <w:multiLevelType w:val="multilevel"/>
    <w:tmpl w:val="5BEC0A32"/>
    <w:lvl w:ilvl="0">
      <w:start w:val="1"/>
      <w:numFmt w:val="none"/>
      <w:pStyle w:val="aff0"/>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num w:numId="1">
    <w:abstractNumId w:val="2"/>
  </w:num>
  <w:num w:numId="2">
    <w:abstractNumId w:val="20"/>
  </w:num>
  <w:num w:numId="3">
    <w:abstractNumId w:val="0"/>
  </w:num>
  <w:num w:numId="4">
    <w:abstractNumId w:val="9"/>
  </w:num>
  <w:num w:numId="5">
    <w:abstractNumId w:val="4"/>
  </w:num>
  <w:num w:numId="6">
    <w:abstractNumId w:val="13"/>
  </w:num>
  <w:num w:numId="7">
    <w:abstractNumId w:val="16"/>
  </w:num>
  <w:num w:numId="8">
    <w:abstractNumId w:val="8"/>
  </w:num>
  <w:num w:numId="9">
    <w:abstractNumId w:val="18"/>
  </w:num>
  <w:num w:numId="10">
    <w:abstractNumId w:val="19"/>
  </w:num>
  <w:num w:numId="11">
    <w:abstractNumId w:val="1"/>
  </w:num>
  <w:num w:numId="12">
    <w:abstractNumId w:val="10"/>
  </w:num>
  <w:num w:numId="13">
    <w:abstractNumId w:val="3"/>
  </w:num>
  <w:num w:numId="14">
    <w:abstractNumId w:val="17"/>
  </w:num>
  <w:num w:numId="15">
    <w:abstractNumId w:val="14"/>
  </w:num>
  <w:num w:numId="16">
    <w:abstractNumId w:val="12"/>
  </w:num>
  <w:num w:numId="17">
    <w:abstractNumId w:val="5"/>
  </w:num>
  <w:num w:numId="18">
    <w:abstractNumId w:val="7"/>
  </w:num>
  <w:num w:numId="19">
    <w:abstractNumId w:val="11"/>
  </w:num>
  <w:num w:numId="20">
    <w:abstractNumId w:val="15"/>
  </w:num>
  <w:num w:numId="21">
    <w:abstractNumId w:val="6"/>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cumentProtection w:edit="forms" w:enforcement="1" w:cryptProviderType="rsaFull" w:cryptAlgorithmClass="hash" w:cryptAlgorithmType="typeAny" w:cryptAlgorithmSid="4" w:cryptSpinCount="100000" w:hash="6LVTj36ZtSG0AwirsFSZuUBAOr8=" w:salt="e0su7miG4OZvrGvCYXxy/w=="/>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35925"/>
    <w:rsid w:val="00000244"/>
    <w:rsid w:val="0000185F"/>
    <w:rsid w:val="000048FC"/>
    <w:rsid w:val="0000586F"/>
    <w:rsid w:val="00010256"/>
    <w:rsid w:val="00010CB4"/>
    <w:rsid w:val="00013D86"/>
    <w:rsid w:val="00013E02"/>
    <w:rsid w:val="0002036D"/>
    <w:rsid w:val="0002143C"/>
    <w:rsid w:val="00025A65"/>
    <w:rsid w:val="00026C31"/>
    <w:rsid w:val="00027280"/>
    <w:rsid w:val="000320A7"/>
    <w:rsid w:val="0003267E"/>
    <w:rsid w:val="00035925"/>
    <w:rsid w:val="00050BC1"/>
    <w:rsid w:val="00067CDF"/>
    <w:rsid w:val="00074FBE"/>
    <w:rsid w:val="00083A09"/>
    <w:rsid w:val="00084620"/>
    <w:rsid w:val="0009005E"/>
    <w:rsid w:val="00092857"/>
    <w:rsid w:val="000A20A9"/>
    <w:rsid w:val="000A30F7"/>
    <w:rsid w:val="000A48B1"/>
    <w:rsid w:val="000B312D"/>
    <w:rsid w:val="000B3143"/>
    <w:rsid w:val="000B3765"/>
    <w:rsid w:val="000C5C21"/>
    <w:rsid w:val="000C666D"/>
    <w:rsid w:val="000C6B05"/>
    <w:rsid w:val="000C6DD6"/>
    <w:rsid w:val="000C73D4"/>
    <w:rsid w:val="000D04D8"/>
    <w:rsid w:val="000D3D4C"/>
    <w:rsid w:val="000D43D4"/>
    <w:rsid w:val="000D4F51"/>
    <w:rsid w:val="000D718B"/>
    <w:rsid w:val="000E0C46"/>
    <w:rsid w:val="000E4CDD"/>
    <w:rsid w:val="000F030C"/>
    <w:rsid w:val="000F129C"/>
    <w:rsid w:val="001011CB"/>
    <w:rsid w:val="00104675"/>
    <w:rsid w:val="001056DE"/>
    <w:rsid w:val="001124C0"/>
    <w:rsid w:val="0013175F"/>
    <w:rsid w:val="00131803"/>
    <w:rsid w:val="001442A9"/>
    <w:rsid w:val="001512B4"/>
    <w:rsid w:val="00154328"/>
    <w:rsid w:val="001558BD"/>
    <w:rsid w:val="001573EA"/>
    <w:rsid w:val="00160057"/>
    <w:rsid w:val="001620A5"/>
    <w:rsid w:val="00162D60"/>
    <w:rsid w:val="00164E53"/>
    <w:rsid w:val="00164E6F"/>
    <w:rsid w:val="0016500C"/>
    <w:rsid w:val="0016699D"/>
    <w:rsid w:val="00173CC5"/>
    <w:rsid w:val="00175159"/>
    <w:rsid w:val="00176208"/>
    <w:rsid w:val="00176845"/>
    <w:rsid w:val="0018211B"/>
    <w:rsid w:val="001840D3"/>
    <w:rsid w:val="001900F8"/>
    <w:rsid w:val="00191258"/>
    <w:rsid w:val="00192680"/>
    <w:rsid w:val="00193037"/>
    <w:rsid w:val="00193A2C"/>
    <w:rsid w:val="001A288E"/>
    <w:rsid w:val="001B6DC2"/>
    <w:rsid w:val="001C149C"/>
    <w:rsid w:val="001C21AC"/>
    <w:rsid w:val="001C47BA"/>
    <w:rsid w:val="001C54B8"/>
    <w:rsid w:val="001C59EA"/>
    <w:rsid w:val="001D406C"/>
    <w:rsid w:val="001D41EE"/>
    <w:rsid w:val="001D72B0"/>
    <w:rsid w:val="001E0380"/>
    <w:rsid w:val="001E13B1"/>
    <w:rsid w:val="001F3A19"/>
    <w:rsid w:val="00205DA0"/>
    <w:rsid w:val="00220078"/>
    <w:rsid w:val="00225E90"/>
    <w:rsid w:val="00231610"/>
    <w:rsid w:val="002327D0"/>
    <w:rsid w:val="00234467"/>
    <w:rsid w:val="002352EA"/>
    <w:rsid w:val="00237D8D"/>
    <w:rsid w:val="00241DA2"/>
    <w:rsid w:val="00247FEE"/>
    <w:rsid w:val="00250E7D"/>
    <w:rsid w:val="002557B9"/>
    <w:rsid w:val="002565D5"/>
    <w:rsid w:val="002622C0"/>
    <w:rsid w:val="002774B9"/>
    <w:rsid w:val="002778AE"/>
    <w:rsid w:val="0028269A"/>
    <w:rsid w:val="00283590"/>
    <w:rsid w:val="0028408B"/>
    <w:rsid w:val="00286973"/>
    <w:rsid w:val="00291879"/>
    <w:rsid w:val="00293436"/>
    <w:rsid w:val="00294E70"/>
    <w:rsid w:val="002A1924"/>
    <w:rsid w:val="002A7420"/>
    <w:rsid w:val="002B0F12"/>
    <w:rsid w:val="002B1308"/>
    <w:rsid w:val="002B4554"/>
    <w:rsid w:val="002B68B8"/>
    <w:rsid w:val="002C1EEA"/>
    <w:rsid w:val="002C72D8"/>
    <w:rsid w:val="002D11FA"/>
    <w:rsid w:val="002E0A58"/>
    <w:rsid w:val="002E0DDF"/>
    <w:rsid w:val="002E2906"/>
    <w:rsid w:val="002E5635"/>
    <w:rsid w:val="002E64C3"/>
    <w:rsid w:val="002E6A2C"/>
    <w:rsid w:val="002E6B15"/>
    <w:rsid w:val="002F1D8C"/>
    <w:rsid w:val="002F21DA"/>
    <w:rsid w:val="00301F39"/>
    <w:rsid w:val="00301FE2"/>
    <w:rsid w:val="003039E4"/>
    <w:rsid w:val="00304D81"/>
    <w:rsid w:val="00325926"/>
    <w:rsid w:val="00327A8A"/>
    <w:rsid w:val="00336610"/>
    <w:rsid w:val="00343F73"/>
    <w:rsid w:val="00345060"/>
    <w:rsid w:val="0035323B"/>
    <w:rsid w:val="003609D2"/>
    <w:rsid w:val="0036185E"/>
    <w:rsid w:val="00363F22"/>
    <w:rsid w:val="003717C1"/>
    <w:rsid w:val="00375425"/>
    <w:rsid w:val="00375564"/>
    <w:rsid w:val="003824D6"/>
    <w:rsid w:val="00383191"/>
    <w:rsid w:val="00386DED"/>
    <w:rsid w:val="003912E7"/>
    <w:rsid w:val="00393947"/>
    <w:rsid w:val="0039421C"/>
    <w:rsid w:val="003A2275"/>
    <w:rsid w:val="003A4E69"/>
    <w:rsid w:val="003A5CCD"/>
    <w:rsid w:val="003A6A4F"/>
    <w:rsid w:val="003A7088"/>
    <w:rsid w:val="003B00DF"/>
    <w:rsid w:val="003B1275"/>
    <w:rsid w:val="003B1778"/>
    <w:rsid w:val="003B6C1E"/>
    <w:rsid w:val="003B759E"/>
    <w:rsid w:val="003C11CB"/>
    <w:rsid w:val="003C34F9"/>
    <w:rsid w:val="003C518B"/>
    <w:rsid w:val="003C75F3"/>
    <w:rsid w:val="003C78A3"/>
    <w:rsid w:val="003D409D"/>
    <w:rsid w:val="003D5507"/>
    <w:rsid w:val="003E0828"/>
    <w:rsid w:val="003E1867"/>
    <w:rsid w:val="003E5729"/>
    <w:rsid w:val="003E5DAF"/>
    <w:rsid w:val="003F28E8"/>
    <w:rsid w:val="003F34B0"/>
    <w:rsid w:val="003F4EE0"/>
    <w:rsid w:val="003F7092"/>
    <w:rsid w:val="00402153"/>
    <w:rsid w:val="00402FC1"/>
    <w:rsid w:val="004151BB"/>
    <w:rsid w:val="00425082"/>
    <w:rsid w:val="00430248"/>
    <w:rsid w:val="00431DEB"/>
    <w:rsid w:val="00436267"/>
    <w:rsid w:val="00445C00"/>
    <w:rsid w:val="00446B29"/>
    <w:rsid w:val="00450336"/>
    <w:rsid w:val="00452AEB"/>
    <w:rsid w:val="00453F9A"/>
    <w:rsid w:val="00457BC4"/>
    <w:rsid w:val="00467F8D"/>
    <w:rsid w:val="004706F4"/>
    <w:rsid w:val="00471E91"/>
    <w:rsid w:val="00474675"/>
    <w:rsid w:val="0047470C"/>
    <w:rsid w:val="0048052E"/>
    <w:rsid w:val="004A35F9"/>
    <w:rsid w:val="004B24C1"/>
    <w:rsid w:val="004B5A68"/>
    <w:rsid w:val="004C292F"/>
    <w:rsid w:val="004C5CD6"/>
    <w:rsid w:val="004D6494"/>
    <w:rsid w:val="004D783D"/>
    <w:rsid w:val="004D7CCA"/>
    <w:rsid w:val="004F1FAF"/>
    <w:rsid w:val="00502F0C"/>
    <w:rsid w:val="0050551E"/>
    <w:rsid w:val="00510280"/>
    <w:rsid w:val="00513272"/>
    <w:rsid w:val="00513D73"/>
    <w:rsid w:val="00514A43"/>
    <w:rsid w:val="00516899"/>
    <w:rsid w:val="005174E5"/>
    <w:rsid w:val="00522393"/>
    <w:rsid w:val="00522620"/>
    <w:rsid w:val="00525656"/>
    <w:rsid w:val="00530093"/>
    <w:rsid w:val="00534C02"/>
    <w:rsid w:val="00535B34"/>
    <w:rsid w:val="0054264B"/>
    <w:rsid w:val="00543786"/>
    <w:rsid w:val="005533D7"/>
    <w:rsid w:val="00554FB9"/>
    <w:rsid w:val="00560E90"/>
    <w:rsid w:val="005703DE"/>
    <w:rsid w:val="005708F8"/>
    <w:rsid w:val="0057146D"/>
    <w:rsid w:val="0057606C"/>
    <w:rsid w:val="005814F5"/>
    <w:rsid w:val="0058464E"/>
    <w:rsid w:val="005A01CB"/>
    <w:rsid w:val="005A58FF"/>
    <w:rsid w:val="005A5EAF"/>
    <w:rsid w:val="005A64C0"/>
    <w:rsid w:val="005A7789"/>
    <w:rsid w:val="005B3C11"/>
    <w:rsid w:val="005C1C28"/>
    <w:rsid w:val="005C6DB5"/>
    <w:rsid w:val="005E05CF"/>
    <w:rsid w:val="005E19E7"/>
    <w:rsid w:val="00603371"/>
    <w:rsid w:val="0061030E"/>
    <w:rsid w:val="006114B9"/>
    <w:rsid w:val="006163FE"/>
    <w:rsid w:val="0061716C"/>
    <w:rsid w:val="006243A1"/>
    <w:rsid w:val="00627B66"/>
    <w:rsid w:val="00631EB4"/>
    <w:rsid w:val="00632E56"/>
    <w:rsid w:val="00635CBA"/>
    <w:rsid w:val="0064338B"/>
    <w:rsid w:val="00643CE7"/>
    <w:rsid w:val="00646542"/>
    <w:rsid w:val="00650151"/>
    <w:rsid w:val="006504F4"/>
    <w:rsid w:val="00654BC9"/>
    <w:rsid w:val="006552FD"/>
    <w:rsid w:val="0065731C"/>
    <w:rsid w:val="00663AF3"/>
    <w:rsid w:val="00666B6C"/>
    <w:rsid w:val="00671B36"/>
    <w:rsid w:val="00681651"/>
    <w:rsid w:val="00681D1D"/>
    <w:rsid w:val="00682682"/>
    <w:rsid w:val="00682702"/>
    <w:rsid w:val="00683A5D"/>
    <w:rsid w:val="0068529B"/>
    <w:rsid w:val="00692368"/>
    <w:rsid w:val="006A2EBC"/>
    <w:rsid w:val="006A5EA0"/>
    <w:rsid w:val="006A60E6"/>
    <w:rsid w:val="006A783B"/>
    <w:rsid w:val="006A7B33"/>
    <w:rsid w:val="006B4E13"/>
    <w:rsid w:val="006B75DD"/>
    <w:rsid w:val="006C1BD1"/>
    <w:rsid w:val="006C67E0"/>
    <w:rsid w:val="006C7ABA"/>
    <w:rsid w:val="006D0D60"/>
    <w:rsid w:val="006D1122"/>
    <w:rsid w:val="006D1F0F"/>
    <w:rsid w:val="006D3C00"/>
    <w:rsid w:val="006D4B7C"/>
    <w:rsid w:val="006E3675"/>
    <w:rsid w:val="006E4A7F"/>
    <w:rsid w:val="006F16FB"/>
    <w:rsid w:val="00702634"/>
    <w:rsid w:val="00704DF6"/>
    <w:rsid w:val="0070651C"/>
    <w:rsid w:val="0070699A"/>
    <w:rsid w:val="00711129"/>
    <w:rsid w:val="00712152"/>
    <w:rsid w:val="007132A3"/>
    <w:rsid w:val="00716421"/>
    <w:rsid w:val="00717E65"/>
    <w:rsid w:val="00724EFB"/>
    <w:rsid w:val="00725C66"/>
    <w:rsid w:val="00726E83"/>
    <w:rsid w:val="00737328"/>
    <w:rsid w:val="007419C3"/>
    <w:rsid w:val="00742FF0"/>
    <w:rsid w:val="007467A7"/>
    <w:rsid w:val="007469DD"/>
    <w:rsid w:val="0074741B"/>
    <w:rsid w:val="0074759E"/>
    <w:rsid w:val="007478EA"/>
    <w:rsid w:val="0075415C"/>
    <w:rsid w:val="00763502"/>
    <w:rsid w:val="00777DD8"/>
    <w:rsid w:val="00790F8A"/>
    <w:rsid w:val="007913AB"/>
    <w:rsid w:val="007914F7"/>
    <w:rsid w:val="007B1625"/>
    <w:rsid w:val="007B18EB"/>
    <w:rsid w:val="007B245C"/>
    <w:rsid w:val="007B3B2D"/>
    <w:rsid w:val="007B706E"/>
    <w:rsid w:val="007B71EB"/>
    <w:rsid w:val="007C6205"/>
    <w:rsid w:val="007C686A"/>
    <w:rsid w:val="007C728E"/>
    <w:rsid w:val="007D2C53"/>
    <w:rsid w:val="007D3764"/>
    <w:rsid w:val="007D3D60"/>
    <w:rsid w:val="007D5083"/>
    <w:rsid w:val="007D5E07"/>
    <w:rsid w:val="007D6FC4"/>
    <w:rsid w:val="007E0341"/>
    <w:rsid w:val="007E1980"/>
    <w:rsid w:val="007E4B76"/>
    <w:rsid w:val="007E5EA8"/>
    <w:rsid w:val="007E74AD"/>
    <w:rsid w:val="007F0CF1"/>
    <w:rsid w:val="007F12A5"/>
    <w:rsid w:val="007F4CF1"/>
    <w:rsid w:val="007F67B6"/>
    <w:rsid w:val="007F74A4"/>
    <w:rsid w:val="007F758D"/>
    <w:rsid w:val="007F7D52"/>
    <w:rsid w:val="008050A1"/>
    <w:rsid w:val="008064BE"/>
    <w:rsid w:val="0080654C"/>
    <w:rsid w:val="008071C6"/>
    <w:rsid w:val="008100D5"/>
    <w:rsid w:val="008138EA"/>
    <w:rsid w:val="00817A00"/>
    <w:rsid w:val="00817F45"/>
    <w:rsid w:val="00827B58"/>
    <w:rsid w:val="00834F09"/>
    <w:rsid w:val="00835DB3"/>
    <w:rsid w:val="0083617B"/>
    <w:rsid w:val="008371BD"/>
    <w:rsid w:val="00837A14"/>
    <w:rsid w:val="008418D9"/>
    <w:rsid w:val="00843716"/>
    <w:rsid w:val="008504A8"/>
    <w:rsid w:val="0085282E"/>
    <w:rsid w:val="008607E2"/>
    <w:rsid w:val="0086154C"/>
    <w:rsid w:val="00861850"/>
    <w:rsid w:val="00863E1D"/>
    <w:rsid w:val="0087198C"/>
    <w:rsid w:val="00872C1F"/>
    <w:rsid w:val="00873B42"/>
    <w:rsid w:val="00882C14"/>
    <w:rsid w:val="008856D8"/>
    <w:rsid w:val="00892E82"/>
    <w:rsid w:val="008A6D69"/>
    <w:rsid w:val="008C0032"/>
    <w:rsid w:val="008C1B58"/>
    <w:rsid w:val="008C31E2"/>
    <w:rsid w:val="008C327F"/>
    <w:rsid w:val="008C33C4"/>
    <w:rsid w:val="008C39AE"/>
    <w:rsid w:val="008C590D"/>
    <w:rsid w:val="008D3FB8"/>
    <w:rsid w:val="008D7665"/>
    <w:rsid w:val="008E031B"/>
    <w:rsid w:val="008E7029"/>
    <w:rsid w:val="008E7EF6"/>
    <w:rsid w:val="008F1F98"/>
    <w:rsid w:val="008F6758"/>
    <w:rsid w:val="009040DD"/>
    <w:rsid w:val="00905B47"/>
    <w:rsid w:val="00911709"/>
    <w:rsid w:val="0091331C"/>
    <w:rsid w:val="00914454"/>
    <w:rsid w:val="00920ABC"/>
    <w:rsid w:val="00923712"/>
    <w:rsid w:val="009279DE"/>
    <w:rsid w:val="00930116"/>
    <w:rsid w:val="00932CC9"/>
    <w:rsid w:val="00941E35"/>
    <w:rsid w:val="0094212C"/>
    <w:rsid w:val="00947A1B"/>
    <w:rsid w:val="009520FA"/>
    <w:rsid w:val="00952D20"/>
    <w:rsid w:val="00954689"/>
    <w:rsid w:val="009617C9"/>
    <w:rsid w:val="00961C93"/>
    <w:rsid w:val="009644CF"/>
    <w:rsid w:val="00965324"/>
    <w:rsid w:val="0097091E"/>
    <w:rsid w:val="00971B0E"/>
    <w:rsid w:val="00971DD8"/>
    <w:rsid w:val="00974324"/>
    <w:rsid w:val="00974B41"/>
    <w:rsid w:val="009760D3"/>
    <w:rsid w:val="00977132"/>
    <w:rsid w:val="00981A42"/>
    <w:rsid w:val="00981A4B"/>
    <w:rsid w:val="00982501"/>
    <w:rsid w:val="009877D3"/>
    <w:rsid w:val="00994E8F"/>
    <w:rsid w:val="00994FF0"/>
    <w:rsid w:val="009951DC"/>
    <w:rsid w:val="009959BB"/>
    <w:rsid w:val="00997158"/>
    <w:rsid w:val="009A3A7C"/>
    <w:rsid w:val="009B26AE"/>
    <w:rsid w:val="009B2A71"/>
    <w:rsid w:val="009B2ADB"/>
    <w:rsid w:val="009B4189"/>
    <w:rsid w:val="009B603A"/>
    <w:rsid w:val="009C2D0E"/>
    <w:rsid w:val="009C3DAC"/>
    <w:rsid w:val="009C42E0"/>
    <w:rsid w:val="009D5362"/>
    <w:rsid w:val="009D57CE"/>
    <w:rsid w:val="009E1415"/>
    <w:rsid w:val="009E4691"/>
    <w:rsid w:val="009E6116"/>
    <w:rsid w:val="00A02E43"/>
    <w:rsid w:val="00A04ECF"/>
    <w:rsid w:val="00A065F9"/>
    <w:rsid w:val="00A07F34"/>
    <w:rsid w:val="00A1440B"/>
    <w:rsid w:val="00A15C4B"/>
    <w:rsid w:val="00A22154"/>
    <w:rsid w:val="00A25C38"/>
    <w:rsid w:val="00A340BF"/>
    <w:rsid w:val="00A36BBE"/>
    <w:rsid w:val="00A4307A"/>
    <w:rsid w:val="00A47EBB"/>
    <w:rsid w:val="00A5057C"/>
    <w:rsid w:val="00A51CDD"/>
    <w:rsid w:val="00A6263F"/>
    <w:rsid w:val="00A63392"/>
    <w:rsid w:val="00A63F2A"/>
    <w:rsid w:val="00A6730D"/>
    <w:rsid w:val="00A71625"/>
    <w:rsid w:val="00A71B9B"/>
    <w:rsid w:val="00A751C7"/>
    <w:rsid w:val="00A760E3"/>
    <w:rsid w:val="00A8026A"/>
    <w:rsid w:val="00A87844"/>
    <w:rsid w:val="00A93379"/>
    <w:rsid w:val="00AA0383"/>
    <w:rsid w:val="00AA038C"/>
    <w:rsid w:val="00AA0C13"/>
    <w:rsid w:val="00AA7A09"/>
    <w:rsid w:val="00AB13E9"/>
    <w:rsid w:val="00AB3B50"/>
    <w:rsid w:val="00AC05B1"/>
    <w:rsid w:val="00AD0E21"/>
    <w:rsid w:val="00AD356C"/>
    <w:rsid w:val="00AD7885"/>
    <w:rsid w:val="00AE2914"/>
    <w:rsid w:val="00AE6D15"/>
    <w:rsid w:val="00B04182"/>
    <w:rsid w:val="00B07AE3"/>
    <w:rsid w:val="00B11430"/>
    <w:rsid w:val="00B12FCD"/>
    <w:rsid w:val="00B165E5"/>
    <w:rsid w:val="00B24FAE"/>
    <w:rsid w:val="00B271EE"/>
    <w:rsid w:val="00B325A5"/>
    <w:rsid w:val="00B33D08"/>
    <w:rsid w:val="00B353EB"/>
    <w:rsid w:val="00B376DC"/>
    <w:rsid w:val="00B424BB"/>
    <w:rsid w:val="00B439C4"/>
    <w:rsid w:val="00B43C8B"/>
    <w:rsid w:val="00B4535E"/>
    <w:rsid w:val="00B50F60"/>
    <w:rsid w:val="00B52A8C"/>
    <w:rsid w:val="00B57937"/>
    <w:rsid w:val="00B636A8"/>
    <w:rsid w:val="00B665C6"/>
    <w:rsid w:val="00B70474"/>
    <w:rsid w:val="00B704AC"/>
    <w:rsid w:val="00B76FC5"/>
    <w:rsid w:val="00B805AF"/>
    <w:rsid w:val="00B8470B"/>
    <w:rsid w:val="00B869EC"/>
    <w:rsid w:val="00B9397A"/>
    <w:rsid w:val="00B9633D"/>
    <w:rsid w:val="00BA2EBE"/>
    <w:rsid w:val="00BA5602"/>
    <w:rsid w:val="00BA6D30"/>
    <w:rsid w:val="00BB0BA5"/>
    <w:rsid w:val="00BB0F28"/>
    <w:rsid w:val="00BB2FE5"/>
    <w:rsid w:val="00BB458A"/>
    <w:rsid w:val="00BB610C"/>
    <w:rsid w:val="00BD00D3"/>
    <w:rsid w:val="00BD1659"/>
    <w:rsid w:val="00BD1D19"/>
    <w:rsid w:val="00BD3AA9"/>
    <w:rsid w:val="00BD4A18"/>
    <w:rsid w:val="00BD5AEB"/>
    <w:rsid w:val="00BD6DB2"/>
    <w:rsid w:val="00BE11CF"/>
    <w:rsid w:val="00BE21AB"/>
    <w:rsid w:val="00BE3C7F"/>
    <w:rsid w:val="00BE412E"/>
    <w:rsid w:val="00BE55CB"/>
    <w:rsid w:val="00BF4C7E"/>
    <w:rsid w:val="00BF617A"/>
    <w:rsid w:val="00C03271"/>
    <w:rsid w:val="00C0379D"/>
    <w:rsid w:val="00C03931"/>
    <w:rsid w:val="00C03D68"/>
    <w:rsid w:val="00C0430E"/>
    <w:rsid w:val="00C05FE3"/>
    <w:rsid w:val="00C2136D"/>
    <w:rsid w:val="00C214EE"/>
    <w:rsid w:val="00C2314B"/>
    <w:rsid w:val="00C24971"/>
    <w:rsid w:val="00C26BE5"/>
    <w:rsid w:val="00C26E4D"/>
    <w:rsid w:val="00C27909"/>
    <w:rsid w:val="00C27B03"/>
    <w:rsid w:val="00C314E1"/>
    <w:rsid w:val="00C34397"/>
    <w:rsid w:val="00C34ADC"/>
    <w:rsid w:val="00C34CAB"/>
    <w:rsid w:val="00C4095D"/>
    <w:rsid w:val="00C479F5"/>
    <w:rsid w:val="00C56D17"/>
    <w:rsid w:val="00C601D2"/>
    <w:rsid w:val="00C63D87"/>
    <w:rsid w:val="00C65BCC"/>
    <w:rsid w:val="00C66970"/>
    <w:rsid w:val="00C8691C"/>
    <w:rsid w:val="00CA168A"/>
    <w:rsid w:val="00CA357E"/>
    <w:rsid w:val="00CA44F9"/>
    <w:rsid w:val="00CA4A69"/>
    <w:rsid w:val="00CA5F3F"/>
    <w:rsid w:val="00CB787C"/>
    <w:rsid w:val="00CC3E0C"/>
    <w:rsid w:val="00CC58D3"/>
    <w:rsid w:val="00CC784D"/>
    <w:rsid w:val="00CD0876"/>
    <w:rsid w:val="00CD0BCE"/>
    <w:rsid w:val="00CF6066"/>
    <w:rsid w:val="00D0337B"/>
    <w:rsid w:val="00D0661F"/>
    <w:rsid w:val="00D079B2"/>
    <w:rsid w:val="00D114E9"/>
    <w:rsid w:val="00D1728B"/>
    <w:rsid w:val="00D21C41"/>
    <w:rsid w:val="00D30677"/>
    <w:rsid w:val="00D3778D"/>
    <w:rsid w:val="00D41E7C"/>
    <w:rsid w:val="00D429C6"/>
    <w:rsid w:val="00D442C7"/>
    <w:rsid w:val="00D47748"/>
    <w:rsid w:val="00D53239"/>
    <w:rsid w:val="00D54CC3"/>
    <w:rsid w:val="00D6041A"/>
    <w:rsid w:val="00D61674"/>
    <w:rsid w:val="00D633EB"/>
    <w:rsid w:val="00D63A9C"/>
    <w:rsid w:val="00D64941"/>
    <w:rsid w:val="00D6540A"/>
    <w:rsid w:val="00D77AAA"/>
    <w:rsid w:val="00D82FF7"/>
    <w:rsid w:val="00D847FE"/>
    <w:rsid w:val="00D92D1C"/>
    <w:rsid w:val="00D964EA"/>
    <w:rsid w:val="00D966D0"/>
    <w:rsid w:val="00DA0C59"/>
    <w:rsid w:val="00DA1DDE"/>
    <w:rsid w:val="00DA3991"/>
    <w:rsid w:val="00DB499A"/>
    <w:rsid w:val="00DB7E6C"/>
    <w:rsid w:val="00DC78C7"/>
    <w:rsid w:val="00DD5A29"/>
    <w:rsid w:val="00DD5D9D"/>
    <w:rsid w:val="00DE071A"/>
    <w:rsid w:val="00DE35CB"/>
    <w:rsid w:val="00DF21E9"/>
    <w:rsid w:val="00E00F14"/>
    <w:rsid w:val="00E02BDD"/>
    <w:rsid w:val="00E03FE8"/>
    <w:rsid w:val="00E06386"/>
    <w:rsid w:val="00E10139"/>
    <w:rsid w:val="00E162BA"/>
    <w:rsid w:val="00E208F4"/>
    <w:rsid w:val="00E24EB4"/>
    <w:rsid w:val="00E320ED"/>
    <w:rsid w:val="00E33AFB"/>
    <w:rsid w:val="00E34218"/>
    <w:rsid w:val="00E37CA7"/>
    <w:rsid w:val="00E4323E"/>
    <w:rsid w:val="00E436B1"/>
    <w:rsid w:val="00E43DB3"/>
    <w:rsid w:val="00E46282"/>
    <w:rsid w:val="00E5216E"/>
    <w:rsid w:val="00E601A6"/>
    <w:rsid w:val="00E73B91"/>
    <w:rsid w:val="00E808D4"/>
    <w:rsid w:val="00E81E5F"/>
    <w:rsid w:val="00E82344"/>
    <w:rsid w:val="00E84C82"/>
    <w:rsid w:val="00E84D64"/>
    <w:rsid w:val="00E87408"/>
    <w:rsid w:val="00E907B8"/>
    <w:rsid w:val="00E914C4"/>
    <w:rsid w:val="00E92AC4"/>
    <w:rsid w:val="00E934F5"/>
    <w:rsid w:val="00E96961"/>
    <w:rsid w:val="00EA3A19"/>
    <w:rsid w:val="00EA72EC"/>
    <w:rsid w:val="00EB11CB"/>
    <w:rsid w:val="00EB275A"/>
    <w:rsid w:val="00EB314F"/>
    <w:rsid w:val="00EB786A"/>
    <w:rsid w:val="00EC1578"/>
    <w:rsid w:val="00EC1C72"/>
    <w:rsid w:val="00EC257A"/>
    <w:rsid w:val="00EC3CC9"/>
    <w:rsid w:val="00EC680A"/>
    <w:rsid w:val="00EE29FB"/>
    <w:rsid w:val="00EE2BED"/>
    <w:rsid w:val="00EE374B"/>
    <w:rsid w:val="00F118D0"/>
    <w:rsid w:val="00F11BB5"/>
    <w:rsid w:val="00F13204"/>
    <w:rsid w:val="00F1417B"/>
    <w:rsid w:val="00F15F4F"/>
    <w:rsid w:val="00F24F97"/>
    <w:rsid w:val="00F27508"/>
    <w:rsid w:val="00F279B2"/>
    <w:rsid w:val="00F32B48"/>
    <w:rsid w:val="00F3409D"/>
    <w:rsid w:val="00F34B99"/>
    <w:rsid w:val="00F371F6"/>
    <w:rsid w:val="00F52DAB"/>
    <w:rsid w:val="00F543F0"/>
    <w:rsid w:val="00F732EF"/>
    <w:rsid w:val="00F7626B"/>
    <w:rsid w:val="00F8066F"/>
    <w:rsid w:val="00F81D29"/>
    <w:rsid w:val="00F8621D"/>
    <w:rsid w:val="00F91C4D"/>
    <w:rsid w:val="00F92FD9"/>
    <w:rsid w:val="00FA28E0"/>
    <w:rsid w:val="00FA4462"/>
    <w:rsid w:val="00FA6684"/>
    <w:rsid w:val="00FA731E"/>
    <w:rsid w:val="00FB2B38"/>
    <w:rsid w:val="00FB4245"/>
    <w:rsid w:val="00FB52A0"/>
    <w:rsid w:val="00FC6358"/>
    <w:rsid w:val="00FD172C"/>
    <w:rsid w:val="00FD320D"/>
    <w:rsid w:val="00FD3536"/>
    <w:rsid w:val="00FE23DE"/>
    <w:rsid w:val="00FE69F0"/>
    <w:rsid w:val="00FF02D0"/>
    <w:rsid w:val="00FF1C6D"/>
    <w:rsid w:val="00FF2AB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1">
    <w:name w:val="Normal"/>
    <w:qFormat/>
    <w:rsid w:val="00035925"/>
    <w:pPr>
      <w:widowControl w:val="0"/>
      <w:jc w:val="both"/>
    </w:pPr>
    <w:rPr>
      <w:kern w:val="2"/>
      <w:sz w:val="21"/>
      <w:szCs w:val="24"/>
    </w:rPr>
  </w:style>
  <w:style w:type="character" w:default="1" w:styleId="aff2">
    <w:name w:val="Default Paragraph Font"/>
    <w:semiHidden/>
  </w:style>
  <w:style w:type="table" w:default="1" w:styleId="aff3">
    <w:name w:val="Normal Table"/>
    <w:semiHidden/>
    <w:tblPr>
      <w:tblInd w:w="0" w:type="dxa"/>
      <w:tblCellMar>
        <w:top w:w="0" w:type="dxa"/>
        <w:left w:w="108" w:type="dxa"/>
        <w:bottom w:w="0" w:type="dxa"/>
        <w:right w:w="108" w:type="dxa"/>
      </w:tblCellMar>
    </w:tblPr>
  </w:style>
  <w:style w:type="numbering" w:default="1" w:styleId="aff4">
    <w:name w:val="No List"/>
    <w:semiHidden/>
  </w:style>
  <w:style w:type="paragraph" w:customStyle="1" w:styleId="aff5">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basedOn w:val="aff2"/>
    <w:link w:val="aff5"/>
    <w:rsid w:val="00035925"/>
    <w:rPr>
      <w:rFonts w:ascii="宋体"/>
      <w:noProof/>
      <w:sz w:val="21"/>
      <w:lang w:val="en-US" w:eastAsia="zh-CN" w:bidi="ar-SA"/>
    </w:rPr>
  </w:style>
  <w:style w:type="paragraph" w:customStyle="1" w:styleId="a5">
    <w:name w:val="一级条标题"/>
    <w:next w:val="aff5"/>
    <w:link w:val="Char0"/>
    <w:rsid w:val="001C149C"/>
    <w:pPr>
      <w:numPr>
        <w:ilvl w:val="1"/>
        <w:numId w:val="17"/>
      </w:numPr>
      <w:spacing w:beforeLines="50" w:afterLines="50"/>
      <w:outlineLvl w:val="2"/>
    </w:pPr>
    <w:rPr>
      <w:rFonts w:ascii="黑体" w:eastAsia="黑体"/>
      <w:sz w:val="21"/>
      <w:szCs w:val="21"/>
    </w:rPr>
  </w:style>
  <w:style w:type="paragraph" w:customStyle="1" w:styleId="aff6">
    <w:name w:val="标准书脚_奇数页"/>
    <w:rsid w:val="000A48B1"/>
    <w:pPr>
      <w:spacing w:before="120"/>
      <w:ind w:right="198"/>
      <w:jc w:val="right"/>
    </w:pPr>
    <w:rPr>
      <w:rFonts w:ascii="宋体"/>
      <w:sz w:val="18"/>
      <w:szCs w:val="18"/>
    </w:rPr>
  </w:style>
  <w:style w:type="paragraph" w:customStyle="1" w:styleId="aff7">
    <w:name w:val="标准书眉_奇数页"/>
    <w:next w:val="aff1"/>
    <w:rsid w:val="0074741B"/>
    <w:pPr>
      <w:tabs>
        <w:tab w:val="center" w:pos="4154"/>
        <w:tab w:val="right" w:pos="8306"/>
      </w:tabs>
      <w:spacing w:after="220"/>
      <w:jc w:val="right"/>
    </w:pPr>
    <w:rPr>
      <w:rFonts w:ascii="黑体" w:eastAsia="黑体"/>
      <w:noProof/>
      <w:sz w:val="21"/>
      <w:szCs w:val="21"/>
    </w:rPr>
  </w:style>
  <w:style w:type="paragraph" w:customStyle="1" w:styleId="a4">
    <w:name w:val="章标题"/>
    <w:next w:val="aff5"/>
    <w:rsid w:val="001C149C"/>
    <w:pPr>
      <w:numPr>
        <w:numId w:val="17"/>
      </w:numPr>
      <w:spacing w:beforeLines="100" w:afterLines="100"/>
      <w:jc w:val="both"/>
      <w:outlineLvl w:val="1"/>
    </w:pPr>
    <w:rPr>
      <w:rFonts w:ascii="黑体" w:eastAsia="黑体"/>
      <w:sz w:val="21"/>
    </w:rPr>
  </w:style>
  <w:style w:type="paragraph" w:customStyle="1" w:styleId="a6">
    <w:name w:val="二级条标题"/>
    <w:basedOn w:val="a5"/>
    <w:next w:val="aff5"/>
    <w:link w:val="Char1"/>
    <w:rsid w:val="001C149C"/>
    <w:pPr>
      <w:numPr>
        <w:ilvl w:val="2"/>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b">
    <w:name w:val="列项——（一级）"/>
    <w:rsid w:val="00BE55CB"/>
    <w:pPr>
      <w:widowControl w:val="0"/>
      <w:numPr>
        <w:numId w:val="4"/>
      </w:numPr>
      <w:jc w:val="both"/>
    </w:pPr>
    <w:rPr>
      <w:rFonts w:ascii="宋体"/>
      <w:sz w:val="21"/>
    </w:rPr>
  </w:style>
  <w:style w:type="paragraph" w:customStyle="1" w:styleId="ac">
    <w:name w:val="列项●（二级）"/>
    <w:rsid w:val="00BE55CB"/>
    <w:pPr>
      <w:numPr>
        <w:ilvl w:val="1"/>
        <w:numId w:val="4"/>
      </w:numPr>
      <w:tabs>
        <w:tab w:val="left" w:pos="840"/>
      </w:tabs>
      <w:jc w:val="both"/>
    </w:pPr>
    <w:rPr>
      <w:rFonts w:ascii="宋体"/>
      <w:sz w:val="21"/>
    </w:rPr>
  </w:style>
  <w:style w:type="paragraph" w:customStyle="1" w:styleId="aff8">
    <w:name w:val="目次、标准名称标题"/>
    <w:basedOn w:val="aff1"/>
    <w:next w:val="aff5"/>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1">
    <w:name w:val="三级条标题"/>
    <w:basedOn w:val="a6"/>
    <w:next w:val="aff5"/>
    <w:link w:val="Char2"/>
    <w:rsid w:val="001C149C"/>
    <w:pPr>
      <w:numPr>
        <w:ilvl w:val="3"/>
      </w:numPr>
      <w:outlineLvl w:val="4"/>
    </w:pPr>
  </w:style>
  <w:style w:type="paragraph" w:customStyle="1" w:styleId="aff9">
    <w:name w:val="示例"/>
    <w:next w:val="affa"/>
    <w:rsid w:val="005A5EAF"/>
    <w:pPr>
      <w:widowControl w:val="0"/>
      <w:numPr>
        <w:numId w:val="1"/>
      </w:numPr>
      <w:jc w:val="both"/>
    </w:pPr>
    <w:rPr>
      <w:rFonts w:ascii="宋体"/>
      <w:sz w:val="18"/>
      <w:szCs w:val="18"/>
    </w:rPr>
  </w:style>
  <w:style w:type="paragraph" w:customStyle="1" w:styleId="af0">
    <w:name w:val="数字编号列项（二级）"/>
    <w:rsid w:val="003E5729"/>
    <w:pPr>
      <w:numPr>
        <w:ilvl w:val="1"/>
        <w:numId w:val="16"/>
      </w:numPr>
      <w:jc w:val="both"/>
    </w:pPr>
    <w:rPr>
      <w:rFonts w:ascii="宋体"/>
      <w:sz w:val="21"/>
    </w:rPr>
  </w:style>
  <w:style w:type="paragraph" w:customStyle="1" w:styleId="a7">
    <w:name w:val="四级条标题"/>
    <w:basedOn w:val="a1"/>
    <w:next w:val="aff5"/>
    <w:rsid w:val="001C149C"/>
    <w:pPr>
      <w:numPr>
        <w:ilvl w:val="4"/>
      </w:numPr>
      <w:outlineLvl w:val="5"/>
    </w:pPr>
  </w:style>
  <w:style w:type="paragraph" w:customStyle="1" w:styleId="a8">
    <w:name w:val="五级条标题"/>
    <w:basedOn w:val="a7"/>
    <w:next w:val="aff5"/>
    <w:rsid w:val="001C149C"/>
    <w:pPr>
      <w:numPr>
        <w:ilvl w:val="5"/>
      </w:numPr>
      <w:outlineLvl w:val="6"/>
    </w:pPr>
  </w:style>
  <w:style w:type="paragraph" w:styleId="affb">
    <w:name w:val="footer"/>
    <w:basedOn w:val="aff1"/>
    <w:rsid w:val="00294E70"/>
    <w:pPr>
      <w:snapToGrid w:val="0"/>
      <w:ind w:rightChars="100" w:right="210"/>
      <w:jc w:val="right"/>
    </w:pPr>
    <w:rPr>
      <w:sz w:val="18"/>
      <w:szCs w:val="18"/>
    </w:rPr>
  </w:style>
  <w:style w:type="paragraph" w:styleId="aff0">
    <w:name w:val="header"/>
    <w:basedOn w:val="aff1"/>
    <w:rsid w:val="00930116"/>
    <w:pPr>
      <w:snapToGrid w:val="0"/>
      <w:jc w:val="left"/>
    </w:pPr>
    <w:rPr>
      <w:sz w:val="18"/>
      <w:szCs w:val="18"/>
    </w:rPr>
  </w:style>
  <w:style w:type="paragraph" w:customStyle="1" w:styleId="affc">
    <w:name w:val="注："/>
    <w:next w:val="aff5"/>
    <w:rsid w:val="000D718B"/>
    <w:pPr>
      <w:widowControl w:val="0"/>
      <w:numPr>
        <w:numId w:val="2"/>
      </w:numPr>
      <w:autoSpaceDE w:val="0"/>
      <w:autoSpaceDN w:val="0"/>
      <w:jc w:val="both"/>
    </w:pPr>
    <w:rPr>
      <w:rFonts w:ascii="宋体"/>
      <w:sz w:val="18"/>
      <w:szCs w:val="18"/>
    </w:rPr>
  </w:style>
  <w:style w:type="paragraph" w:customStyle="1" w:styleId="a">
    <w:name w:val="注×："/>
    <w:rsid w:val="000D718B"/>
    <w:pPr>
      <w:widowControl w:val="0"/>
      <w:numPr>
        <w:numId w:val="3"/>
      </w:numPr>
      <w:autoSpaceDE w:val="0"/>
      <w:autoSpaceDN w:val="0"/>
      <w:jc w:val="both"/>
    </w:pPr>
    <w:rPr>
      <w:rFonts w:ascii="宋体"/>
      <w:sz w:val="18"/>
      <w:szCs w:val="18"/>
    </w:rPr>
  </w:style>
  <w:style w:type="paragraph" w:customStyle="1" w:styleId="af">
    <w:name w:val="字母编号列项（一级）"/>
    <w:rsid w:val="003E5729"/>
    <w:pPr>
      <w:numPr>
        <w:numId w:val="16"/>
      </w:numPr>
      <w:jc w:val="both"/>
    </w:pPr>
    <w:rPr>
      <w:rFonts w:ascii="宋体"/>
      <w:sz w:val="21"/>
    </w:rPr>
  </w:style>
  <w:style w:type="paragraph" w:customStyle="1" w:styleId="ad">
    <w:name w:val="列项◆（三级）"/>
    <w:basedOn w:val="aff1"/>
    <w:rsid w:val="00BE55CB"/>
    <w:pPr>
      <w:numPr>
        <w:ilvl w:val="2"/>
        <w:numId w:val="4"/>
      </w:numPr>
    </w:pPr>
    <w:rPr>
      <w:rFonts w:ascii="宋体"/>
      <w:szCs w:val="21"/>
    </w:rPr>
  </w:style>
  <w:style w:type="paragraph" w:customStyle="1" w:styleId="af1">
    <w:name w:val="编号列项（三级）"/>
    <w:rsid w:val="003E5729"/>
    <w:pPr>
      <w:numPr>
        <w:ilvl w:val="2"/>
        <w:numId w:val="16"/>
      </w:numPr>
    </w:pPr>
    <w:rPr>
      <w:rFonts w:ascii="宋体"/>
      <w:sz w:val="21"/>
    </w:rPr>
  </w:style>
  <w:style w:type="paragraph" w:customStyle="1" w:styleId="af2">
    <w:name w:val="示例×："/>
    <w:basedOn w:val="a4"/>
    <w:qFormat/>
    <w:rsid w:val="007E1980"/>
    <w:pPr>
      <w:numPr>
        <w:numId w:val="6"/>
      </w:numPr>
      <w:spacing w:beforeLines="0" w:afterLines="0"/>
      <w:outlineLvl w:val="9"/>
    </w:pPr>
    <w:rPr>
      <w:rFonts w:ascii="宋体" w:eastAsia="宋体"/>
      <w:sz w:val="18"/>
      <w:szCs w:val="18"/>
    </w:rPr>
  </w:style>
  <w:style w:type="paragraph" w:customStyle="1" w:styleId="affd">
    <w:name w:val="二级无"/>
    <w:basedOn w:val="a6"/>
    <w:rsid w:val="001C149C"/>
    <w:pPr>
      <w:spacing w:beforeLines="0" w:afterLines="0"/>
    </w:pPr>
    <w:rPr>
      <w:rFonts w:ascii="宋体" w:eastAsia="宋体"/>
    </w:rPr>
  </w:style>
  <w:style w:type="paragraph" w:customStyle="1" w:styleId="affe">
    <w:name w:val="注：（正文）"/>
    <w:basedOn w:val="affc"/>
    <w:next w:val="aff5"/>
    <w:rsid w:val="000D718B"/>
  </w:style>
  <w:style w:type="paragraph" w:customStyle="1" w:styleId="a3">
    <w:name w:val="注×：（正文）"/>
    <w:rsid w:val="000D718B"/>
    <w:pPr>
      <w:numPr>
        <w:numId w:val="5"/>
      </w:numPr>
      <w:jc w:val="both"/>
    </w:pPr>
    <w:rPr>
      <w:rFonts w:ascii="宋体"/>
      <w:sz w:val="18"/>
      <w:szCs w:val="18"/>
    </w:rPr>
  </w:style>
  <w:style w:type="paragraph" w:customStyle="1" w:styleId="afff">
    <w:name w:val="标准标志"/>
    <w:next w:val="aff1"/>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0">
    <w:name w:val="标准称谓"/>
    <w:next w:val="aff1"/>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1">
    <w:name w:val="标准书脚_偶数页"/>
    <w:rsid w:val="000A48B1"/>
    <w:pPr>
      <w:spacing w:before="120"/>
      <w:ind w:left="221"/>
    </w:pPr>
    <w:rPr>
      <w:rFonts w:ascii="宋体"/>
      <w:sz w:val="18"/>
      <w:szCs w:val="18"/>
    </w:rPr>
  </w:style>
  <w:style w:type="paragraph" w:customStyle="1" w:styleId="afff2">
    <w:name w:val="标准书眉_偶数页"/>
    <w:basedOn w:val="aff7"/>
    <w:next w:val="aff1"/>
    <w:rsid w:val="0074741B"/>
    <w:pPr>
      <w:jc w:val="left"/>
    </w:pPr>
  </w:style>
  <w:style w:type="paragraph" w:customStyle="1" w:styleId="afff3">
    <w:name w:val="标准书眉一"/>
    <w:rsid w:val="00083A09"/>
    <w:pPr>
      <w:jc w:val="both"/>
    </w:pPr>
  </w:style>
  <w:style w:type="paragraph" w:customStyle="1" w:styleId="afff4">
    <w:name w:val="参考文献"/>
    <w:basedOn w:val="aff1"/>
    <w:next w:val="aff5"/>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5">
    <w:name w:val="参考文献、索引标题"/>
    <w:basedOn w:val="aff1"/>
    <w:next w:val="aff5"/>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6">
    <w:name w:val="Hyperlink"/>
    <w:basedOn w:val="aff2"/>
    <w:uiPriority w:val="99"/>
    <w:rsid w:val="00083A09"/>
    <w:rPr>
      <w:noProof/>
      <w:color w:val="0000FF"/>
      <w:spacing w:val="0"/>
      <w:w w:val="100"/>
      <w:szCs w:val="21"/>
      <w:u w:val="single"/>
    </w:rPr>
  </w:style>
  <w:style w:type="character" w:customStyle="1" w:styleId="afff7">
    <w:name w:val="发布"/>
    <w:basedOn w:val="aff2"/>
    <w:rsid w:val="00C2314B"/>
    <w:rPr>
      <w:rFonts w:ascii="黑体" w:eastAsia="黑体"/>
      <w:spacing w:val="85"/>
      <w:w w:val="100"/>
      <w:position w:val="3"/>
      <w:sz w:val="28"/>
      <w:szCs w:val="28"/>
    </w:rPr>
  </w:style>
  <w:style w:type="paragraph" w:customStyle="1" w:styleId="afff8">
    <w:name w:val="发布部门"/>
    <w:next w:val="aff5"/>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9">
    <w:name w:val="发布日期"/>
    <w:rsid w:val="00EC3CC9"/>
    <w:pPr>
      <w:framePr w:w="3997" w:h="471" w:hRule="exact" w:vSpace="181" w:wrap="around" w:hAnchor="page" w:x="7089" w:y="14097" w:anchorLock="1"/>
    </w:pPr>
    <w:rPr>
      <w:rFonts w:eastAsia="黑体"/>
      <w:sz w:val="28"/>
    </w:rPr>
  </w:style>
  <w:style w:type="paragraph" w:customStyle="1" w:styleId="afffa">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b">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c">
    <w:name w:val="封面标准英文名称"/>
    <w:basedOn w:val="afffb"/>
    <w:rsid w:val="001C21AC"/>
    <w:pPr>
      <w:framePr w:wrap="around"/>
      <w:spacing w:before="370" w:line="400" w:lineRule="exact"/>
    </w:pPr>
    <w:rPr>
      <w:rFonts w:ascii="Times New Roman"/>
      <w:sz w:val="28"/>
      <w:szCs w:val="28"/>
    </w:rPr>
  </w:style>
  <w:style w:type="paragraph" w:customStyle="1" w:styleId="afffd">
    <w:name w:val="封面一致性程度标识"/>
    <w:basedOn w:val="afffc"/>
    <w:rsid w:val="00083A09"/>
    <w:pPr>
      <w:framePr w:wrap="around"/>
      <w:spacing w:before="440"/>
    </w:pPr>
    <w:rPr>
      <w:rFonts w:ascii="宋体" w:eastAsia="宋体"/>
    </w:rPr>
  </w:style>
  <w:style w:type="paragraph" w:customStyle="1" w:styleId="afffe">
    <w:name w:val="封面标准文稿类别"/>
    <w:basedOn w:val="afffd"/>
    <w:rsid w:val="0054264B"/>
    <w:pPr>
      <w:framePr w:wrap="around"/>
      <w:spacing w:after="160" w:line="240" w:lineRule="auto"/>
    </w:pPr>
    <w:rPr>
      <w:sz w:val="24"/>
    </w:rPr>
  </w:style>
  <w:style w:type="paragraph" w:customStyle="1" w:styleId="affff">
    <w:name w:val="封面标准文稿编辑信息"/>
    <w:basedOn w:val="afffe"/>
    <w:rsid w:val="00083A09"/>
    <w:pPr>
      <w:framePr w:wrap="around"/>
      <w:spacing w:before="180" w:line="180" w:lineRule="exact"/>
    </w:pPr>
    <w:rPr>
      <w:sz w:val="21"/>
    </w:rPr>
  </w:style>
  <w:style w:type="paragraph" w:customStyle="1" w:styleId="affff0">
    <w:name w:val="封面正文"/>
    <w:rsid w:val="00083A09"/>
    <w:pPr>
      <w:jc w:val="both"/>
    </w:pPr>
  </w:style>
  <w:style w:type="paragraph" w:customStyle="1" w:styleId="af7">
    <w:name w:val="附录标识"/>
    <w:basedOn w:val="aff1"/>
    <w:next w:val="aff5"/>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1">
    <w:name w:val="附录标题"/>
    <w:basedOn w:val="aff5"/>
    <w:next w:val="aff5"/>
    <w:rsid w:val="00083A09"/>
    <w:pPr>
      <w:ind w:firstLineChars="0" w:firstLine="0"/>
      <w:jc w:val="center"/>
    </w:pPr>
    <w:rPr>
      <w:rFonts w:ascii="黑体" w:eastAsia="黑体"/>
    </w:rPr>
  </w:style>
  <w:style w:type="paragraph" w:customStyle="1" w:styleId="af4">
    <w:name w:val="附录表标号"/>
    <w:basedOn w:val="aff1"/>
    <w:next w:val="aff5"/>
    <w:rsid w:val="00083A09"/>
    <w:pPr>
      <w:numPr>
        <w:numId w:val="7"/>
      </w:numPr>
      <w:tabs>
        <w:tab w:val="clear" w:pos="0"/>
      </w:tabs>
      <w:spacing w:line="14" w:lineRule="exact"/>
      <w:ind w:left="811" w:hanging="448"/>
      <w:jc w:val="center"/>
      <w:outlineLvl w:val="0"/>
    </w:pPr>
    <w:rPr>
      <w:color w:val="FFFFFF"/>
    </w:rPr>
  </w:style>
  <w:style w:type="paragraph" w:customStyle="1" w:styleId="af5">
    <w:name w:val="附录表标题"/>
    <w:basedOn w:val="aff1"/>
    <w:next w:val="aff5"/>
    <w:rsid w:val="000D718B"/>
    <w:pPr>
      <w:numPr>
        <w:ilvl w:val="1"/>
        <w:numId w:val="7"/>
      </w:numPr>
      <w:tabs>
        <w:tab w:val="num" w:pos="180"/>
      </w:tabs>
      <w:spacing w:beforeLines="50" w:afterLines="50"/>
      <w:ind w:left="0" w:firstLine="0"/>
      <w:jc w:val="center"/>
    </w:pPr>
    <w:rPr>
      <w:rFonts w:ascii="黑体" w:eastAsia="黑体"/>
      <w:szCs w:val="21"/>
    </w:rPr>
  </w:style>
  <w:style w:type="paragraph" w:customStyle="1" w:styleId="afa">
    <w:name w:val="附录二级条标题"/>
    <w:basedOn w:val="aff1"/>
    <w:next w:val="aff5"/>
    <w:rsid w:val="00083A09"/>
    <w:pPr>
      <w:widowControl/>
      <w:numPr>
        <w:ilvl w:val="3"/>
        <w:numId w:val="9"/>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2">
    <w:name w:val="附录二级无"/>
    <w:basedOn w:val="afa"/>
    <w:rsid w:val="00BF617A"/>
    <w:pPr>
      <w:tabs>
        <w:tab w:val="clear" w:pos="360"/>
      </w:tabs>
      <w:spacing w:beforeLines="0" w:afterLines="0"/>
    </w:pPr>
    <w:rPr>
      <w:rFonts w:ascii="宋体" w:eastAsia="宋体"/>
      <w:szCs w:val="21"/>
    </w:rPr>
  </w:style>
  <w:style w:type="paragraph" w:customStyle="1" w:styleId="affff3">
    <w:name w:val="附录公式"/>
    <w:basedOn w:val="aff5"/>
    <w:next w:val="aff5"/>
    <w:link w:val="Char3"/>
    <w:qFormat/>
    <w:rsid w:val="00083A09"/>
  </w:style>
  <w:style w:type="character" w:customStyle="1" w:styleId="Char3">
    <w:name w:val="附录公式 Char"/>
    <w:basedOn w:val="Char"/>
    <w:link w:val="affff3"/>
    <w:rsid w:val="00083A09"/>
  </w:style>
  <w:style w:type="paragraph" w:customStyle="1" w:styleId="affff4">
    <w:name w:val="附录公式编号制表符"/>
    <w:basedOn w:val="aff1"/>
    <w:next w:val="aff5"/>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b">
    <w:name w:val="附录三级条标题"/>
    <w:basedOn w:val="afa"/>
    <w:next w:val="aff5"/>
    <w:rsid w:val="00083A09"/>
    <w:pPr>
      <w:numPr>
        <w:ilvl w:val="4"/>
      </w:numPr>
      <w:tabs>
        <w:tab w:val="num" w:pos="360"/>
      </w:tabs>
      <w:outlineLvl w:val="4"/>
    </w:pPr>
  </w:style>
  <w:style w:type="paragraph" w:customStyle="1" w:styleId="affff5">
    <w:name w:val="附录三级无"/>
    <w:basedOn w:val="afb"/>
    <w:rsid w:val="00BF617A"/>
    <w:pPr>
      <w:tabs>
        <w:tab w:val="clear" w:pos="360"/>
      </w:tabs>
      <w:spacing w:beforeLines="0" w:afterLines="0"/>
    </w:pPr>
    <w:rPr>
      <w:rFonts w:ascii="宋体" w:eastAsia="宋体"/>
      <w:szCs w:val="21"/>
    </w:rPr>
  </w:style>
  <w:style w:type="paragraph" w:customStyle="1" w:styleId="aff">
    <w:name w:val="附录数字编号列项（二级）"/>
    <w:qFormat/>
    <w:rsid w:val="00A751C7"/>
    <w:pPr>
      <w:numPr>
        <w:ilvl w:val="1"/>
        <w:numId w:val="10"/>
      </w:numPr>
    </w:pPr>
    <w:rPr>
      <w:rFonts w:ascii="宋体"/>
      <w:sz w:val="21"/>
    </w:rPr>
  </w:style>
  <w:style w:type="paragraph" w:customStyle="1" w:styleId="afc">
    <w:name w:val="附录四级条标题"/>
    <w:basedOn w:val="afb"/>
    <w:next w:val="aff5"/>
    <w:rsid w:val="00083A09"/>
    <w:pPr>
      <w:numPr>
        <w:ilvl w:val="5"/>
      </w:numPr>
      <w:tabs>
        <w:tab w:val="num" w:pos="360"/>
      </w:tabs>
      <w:outlineLvl w:val="5"/>
    </w:pPr>
  </w:style>
  <w:style w:type="paragraph" w:customStyle="1" w:styleId="affff6">
    <w:name w:val="附录四级无"/>
    <w:basedOn w:val="afc"/>
    <w:rsid w:val="00BF617A"/>
    <w:pPr>
      <w:tabs>
        <w:tab w:val="clear" w:pos="360"/>
      </w:tabs>
      <w:spacing w:beforeLines="0" w:afterLines="0"/>
    </w:pPr>
    <w:rPr>
      <w:rFonts w:ascii="宋体" w:eastAsia="宋体"/>
      <w:szCs w:val="21"/>
    </w:rPr>
  </w:style>
  <w:style w:type="paragraph" w:customStyle="1" w:styleId="a9">
    <w:name w:val="附录图标号"/>
    <w:basedOn w:val="aff1"/>
    <w:rsid w:val="00083A09"/>
    <w:pPr>
      <w:keepNext/>
      <w:pageBreakBefore/>
      <w:widowControl/>
      <w:numPr>
        <w:numId w:val="8"/>
      </w:numPr>
      <w:spacing w:line="14" w:lineRule="exact"/>
      <w:ind w:left="0" w:firstLine="363"/>
      <w:jc w:val="center"/>
      <w:outlineLvl w:val="0"/>
    </w:pPr>
    <w:rPr>
      <w:color w:val="FFFFFF"/>
    </w:rPr>
  </w:style>
  <w:style w:type="paragraph" w:customStyle="1" w:styleId="aa">
    <w:name w:val="附录图标题"/>
    <w:basedOn w:val="aff1"/>
    <w:next w:val="aff5"/>
    <w:rsid w:val="000D718B"/>
    <w:pPr>
      <w:numPr>
        <w:ilvl w:val="1"/>
        <w:numId w:val="8"/>
      </w:numPr>
      <w:tabs>
        <w:tab w:val="num" w:pos="363"/>
      </w:tabs>
      <w:spacing w:beforeLines="50" w:afterLines="50"/>
      <w:ind w:left="0" w:firstLine="0"/>
      <w:jc w:val="center"/>
    </w:pPr>
    <w:rPr>
      <w:rFonts w:ascii="黑体" w:eastAsia="黑体"/>
      <w:szCs w:val="21"/>
    </w:rPr>
  </w:style>
  <w:style w:type="paragraph" w:customStyle="1" w:styleId="afd">
    <w:name w:val="附录五级条标题"/>
    <w:basedOn w:val="afc"/>
    <w:next w:val="aff5"/>
    <w:rsid w:val="00083A09"/>
    <w:pPr>
      <w:numPr>
        <w:ilvl w:val="6"/>
      </w:numPr>
      <w:tabs>
        <w:tab w:val="num" w:pos="360"/>
      </w:tabs>
      <w:outlineLvl w:val="6"/>
    </w:pPr>
  </w:style>
  <w:style w:type="paragraph" w:customStyle="1" w:styleId="affff7">
    <w:name w:val="附录五级无"/>
    <w:basedOn w:val="afd"/>
    <w:rsid w:val="00BF617A"/>
    <w:pPr>
      <w:tabs>
        <w:tab w:val="clear" w:pos="360"/>
      </w:tabs>
      <w:spacing w:beforeLines="0" w:afterLines="0"/>
    </w:pPr>
    <w:rPr>
      <w:rFonts w:ascii="宋体" w:eastAsia="宋体"/>
      <w:szCs w:val="21"/>
    </w:rPr>
  </w:style>
  <w:style w:type="paragraph" w:customStyle="1" w:styleId="af8">
    <w:name w:val="附录章标题"/>
    <w:next w:val="aff5"/>
    <w:rsid w:val="00083A09"/>
    <w:pPr>
      <w:numPr>
        <w:ilvl w:val="1"/>
        <w:numId w:val="9"/>
      </w:numPr>
      <w:tabs>
        <w:tab w:val="num"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9">
    <w:name w:val="附录一级条标题"/>
    <w:basedOn w:val="af8"/>
    <w:next w:val="aff5"/>
    <w:rsid w:val="00083A09"/>
    <w:pPr>
      <w:numPr>
        <w:ilvl w:val="2"/>
      </w:numPr>
      <w:tabs>
        <w:tab w:val="num" w:pos="360"/>
      </w:tabs>
      <w:autoSpaceDN w:val="0"/>
      <w:spacing w:beforeLines="50" w:afterLines="50"/>
      <w:outlineLvl w:val="2"/>
    </w:pPr>
  </w:style>
  <w:style w:type="paragraph" w:customStyle="1" w:styleId="affff8">
    <w:name w:val="附录一级无"/>
    <w:basedOn w:val="af9"/>
    <w:rsid w:val="00BF617A"/>
    <w:pPr>
      <w:tabs>
        <w:tab w:val="clear" w:pos="360"/>
      </w:tabs>
      <w:spacing w:beforeLines="0" w:afterLines="0"/>
    </w:pPr>
    <w:rPr>
      <w:rFonts w:ascii="宋体" w:eastAsia="宋体"/>
      <w:szCs w:val="21"/>
    </w:rPr>
  </w:style>
  <w:style w:type="paragraph" w:customStyle="1" w:styleId="afe">
    <w:name w:val="附录字母编号列项（一级）"/>
    <w:qFormat/>
    <w:rsid w:val="00A751C7"/>
    <w:pPr>
      <w:numPr>
        <w:numId w:val="10"/>
      </w:numPr>
    </w:pPr>
    <w:rPr>
      <w:rFonts w:ascii="宋体"/>
      <w:noProof/>
      <w:sz w:val="21"/>
    </w:rPr>
  </w:style>
  <w:style w:type="paragraph" w:styleId="ae">
    <w:name w:val="footnote text"/>
    <w:basedOn w:val="aff1"/>
    <w:rsid w:val="00074FBE"/>
    <w:pPr>
      <w:numPr>
        <w:numId w:val="12"/>
      </w:numPr>
      <w:snapToGrid w:val="0"/>
      <w:jc w:val="left"/>
    </w:pPr>
    <w:rPr>
      <w:rFonts w:ascii="宋体"/>
      <w:sz w:val="18"/>
      <w:szCs w:val="18"/>
    </w:rPr>
  </w:style>
  <w:style w:type="character" w:styleId="affff9">
    <w:name w:val="footnote reference"/>
    <w:basedOn w:val="aff2"/>
    <w:semiHidden/>
    <w:rsid w:val="00083A09"/>
    <w:rPr>
      <w:vertAlign w:val="superscript"/>
    </w:rPr>
  </w:style>
  <w:style w:type="paragraph" w:customStyle="1" w:styleId="affffa">
    <w:name w:val="列项说明"/>
    <w:basedOn w:val="aff1"/>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b">
    <w:name w:val="列项说明数字编号"/>
    <w:rsid w:val="00083A09"/>
    <w:pPr>
      <w:ind w:leftChars="400" w:left="600" w:hangingChars="200" w:hanging="200"/>
    </w:pPr>
    <w:rPr>
      <w:rFonts w:ascii="宋体"/>
      <w:sz w:val="21"/>
    </w:rPr>
  </w:style>
  <w:style w:type="paragraph" w:customStyle="1" w:styleId="affffc">
    <w:name w:val="目次、索引正文"/>
    <w:rsid w:val="00083A09"/>
    <w:pPr>
      <w:spacing w:line="320" w:lineRule="exact"/>
      <w:jc w:val="both"/>
    </w:pPr>
    <w:rPr>
      <w:rFonts w:ascii="宋体"/>
      <w:sz w:val="21"/>
    </w:rPr>
  </w:style>
  <w:style w:type="paragraph" w:styleId="3">
    <w:name w:val="toc 3"/>
    <w:basedOn w:val="aff1"/>
    <w:next w:val="aff1"/>
    <w:autoRedefine/>
    <w:semiHidden/>
    <w:rsid w:val="00961C93"/>
    <w:pPr>
      <w:tabs>
        <w:tab w:val="right" w:leader="dot" w:pos="9241"/>
      </w:tabs>
      <w:ind w:firstLineChars="100" w:firstLine="102"/>
      <w:jc w:val="left"/>
    </w:pPr>
    <w:rPr>
      <w:rFonts w:ascii="宋体"/>
      <w:szCs w:val="21"/>
    </w:rPr>
  </w:style>
  <w:style w:type="paragraph" w:styleId="4">
    <w:name w:val="toc 4"/>
    <w:basedOn w:val="aff1"/>
    <w:next w:val="aff1"/>
    <w:autoRedefine/>
    <w:semiHidden/>
    <w:rsid w:val="00961C93"/>
    <w:pPr>
      <w:tabs>
        <w:tab w:val="right" w:leader="dot" w:pos="9241"/>
      </w:tabs>
      <w:ind w:firstLineChars="200" w:firstLine="198"/>
      <w:jc w:val="left"/>
    </w:pPr>
    <w:rPr>
      <w:rFonts w:ascii="宋体"/>
      <w:szCs w:val="21"/>
    </w:rPr>
  </w:style>
  <w:style w:type="paragraph" w:styleId="5">
    <w:name w:val="toc 5"/>
    <w:basedOn w:val="aff1"/>
    <w:next w:val="aff1"/>
    <w:autoRedefine/>
    <w:semiHidden/>
    <w:rsid w:val="00961C93"/>
    <w:pPr>
      <w:tabs>
        <w:tab w:val="right" w:leader="dot" w:pos="9241"/>
      </w:tabs>
      <w:ind w:firstLineChars="300" w:firstLine="300"/>
      <w:jc w:val="left"/>
    </w:pPr>
    <w:rPr>
      <w:rFonts w:ascii="宋体"/>
      <w:szCs w:val="21"/>
    </w:rPr>
  </w:style>
  <w:style w:type="paragraph" w:styleId="6">
    <w:name w:val="toc 6"/>
    <w:basedOn w:val="aff1"/>
    <w:next w:val="aff1"/>
    <w:autoRedefine/>
    <w:semiHidden/>
    <w:rsid w:val="00961C93"/>
    <w:pPr>
      <w:tabs>
        <w:tab w:val="right" w:leader="dot" w:pos="9241"/>
      </w:tabs>
      <w:ind w:firstLineChars="400" w:firstLine="403"/>
      <w:jc w:val="left"/>
    </w:pPr>
    <w:rPr>
      <w:rFonts w:ascii="宋体"/>
      <w:szCs w:val="21"/>
    </w:rPr>
  </w:style>
  <w:style w:type="paragraph" w:styleId="7">
    <w:name w:val="toc 7"/>
    <w:basedOn w:val="aff1"/>
    <w:next w:val="aff1"/>
    <w:autoRedefine/>
    <w:semiHidden/>
    <w:rsid w:val="00961C93"/>
    <w:pPr>
      <w:tabs>
        <w:tab w:val="right" w:leader="dot" w:pos="9241"/>
      </w:tabs>
      <w:ind w:firstLineChars="500" w:firstLine="505"/>
      <w:jc w:val="left"/>
    </w:pPr>
    <w:rPr>
      <w:rFonts w:ascii="宋体"/>
      <w:szCs w:val="21"/>
    </w:rPr>
  </w:style>
  <w:style w:type="paragraph" w:styleId="8">
    <w:name w:val="toc 8"/>
    <w:basedOn w:val="aff1"/>
    <w:next w:val="aff1"/>
    <w:autoRedefine/>
    <w:semiHidden/>
    <w:rsid w:val="00D54CC3"/>
    <w:pPr>
      <w:tabs>
        <w:tab w:val="right" w:leader="dot" w:pos="9241"/>
      </w:tabs>
      <w:ind w:firstLineChars="600" w:firstLine="607"/>
      <w:jc w:val="left"/>
    </w:pPr>
    <w:rPr>
      <w:rFonts w:ascii="宋体"/>
      <w:szCs w:val="21"/>
    </w:rPr>
  </w:style>
  <w:style w:type="paragraph" w:styleId="9">
    <w:name w:val="toc 9"/>
    <w:basedOn w:val="aff1"/>
    <w:next w:val="aff1"/>
    <w:autoRedefine/>
    <w:semiHidden/>
    <w:rsid w:val="00083A09"/>
    <w:pPr>
      <w:ind w:left="1470"/>
      <w:jc w:val="left"/>
    </w:pPr>
    <w:rPr>
      <w:sz w:val="20"/>
      <w:szCs w:val="20"/>
    </w:rPr>
  </w:style>
  <w:style w:type="paragraph" w:customStyle="1" w:styleId="affffd">
    <w:name w:val="其他标准标志"/>
    <w:basedOn w:val="afff"/>
    <w:rsid w:val="0018211B"/>
    <w:pPr>
      <w:framePr w:w="6101" w:wrap="around" w:vAnchor="page" w:hAnchor="page" w:x="4673" w:y="942"/>
    </w:pPr>
    <w:rPr>
      <w:w w:val="130"/>
    </w:rPr>
  </w:style>
  <w:style w:type="paragraph" w:customStyle="1" w:styleId="affffe">
    <w:name w:val="其他标准称谓"/>
    <w:next w:val="aff1"/>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
    <w:name w:val="其他发布部门"/>
    <w:basedOn w:val="afff8"/>
    <w:rsid w:val="00525656"/>
    <w:pPr>
      <w:framePr w:wrap="around" w:y="15310"/>
      <w:spacing w:line="0" w:lineRule="atLeast"/>
    </w:pPr>
    <w:rPr>
      <w:rFonts w:ascii="黑体" w:eastAsia="黑体"/>
      <w:b w:val="0"/>
    </w:rPr>
  </w:style>
  <w:style w:type="paragraph" w:customStyle="1" w:styleId="afffff0">
    <w:name w:val="前言、引言标题"/>
    <w:next w:val="aff5"/>
    <w:rsid w:val="00083A09"/>
    <w:pPr>
      <w:keepNext/>
      <w:pageBreakBefore/>
      <w:shd w:val="clear" w:color="FFFFFF" w:fill="FFFFFF"/>
      <w:spacing w:before="640" w:after="560"/>
      <w:jc w:val="center"/>
      <w:outlineLvl w:val="0"/>
    </w:pPr>
    <w:rPr>
      <w:rFonts w:ascii="黑体" w:eastAsia="黑体"/>
      <w:sz w:val="32"/>
    </w:rPr>
  </w:style>
  <w:style w:type="paragraph" w:customStyle="1" w:styleId="afffff1">
    <w:name w:val="三级无"/>
    <w:basedOn w:val="a1"/>
    <w:rsid w:val="001C149C"/>
    <w:pPr>
      <w:spacing w:beforeLines="0" w:afterLines="0"/>
    </w:pPr>
    <w:rPr>
      <w:rFonts w:ascii="宋体" w:eastAsia="宋体"/>
    </w:rPr>
  </w:style>
  <w:style w:type="paragraph" w:customStyle="1" w:styleId="afffff2">
    <w:name w:val="实施日期"/>
    <w:basedOn w:val="afff9"/>
    <w:rsid w:val="001C21AC"/>
    <w:pPr>
      <w:framePr w:wrap="around" w:vAnchor="page"/>
      <w:jc w:val="right"/>
    </w:pPr>
  </w:style>
  <w:style w:type="paragraph" w:customStyle="1" w:styleId="afffff3">
    <w:name w:val="示例后文字"/>
    <w:basedOn w:val="aff5"/>
    <w:next w:val="aff5"/>
    <w:qFormat/>
    <w:rsid w:val="00083A09"/>
    <w:pPr>
      <w:ind w:firstLine="360"/>
    </w:pPr>
    <w:rPr>
      <w:sz w:val="18"/>
    </w:rPr>
  </w:style>
  <w:style w:type="paragraph" w:customStyle="1" w:styleId="afffff4">
    <w:name w:val="首示例"/>
    <w:next w:val="aff5"/>
    <w:link w:val="Char4"/>
    <w:qFormat/>
    <w:rsid w:val="00083A09"/>
    <w:pPr>
      <w:numPr>
        <w:numId w:val="11"/>
      </w:numPr>
      <w:tabs>
        <w:tab w:val="num" w:pos="360"/>
      </w:tabs>
      <w:ind w:firstLine="0"/>
    </w:pPr>
    <w:rPr>
      <w:rFonts w:ascii="宋体" w:hAnsi="宋体"/>
      <w:kern w:val="2"/>
      <w:sz w:val="18"/>
      <w:szCs w:val="18"/>
    </w:rPr>
  </w:style>
  <w:style w:type="character" w:customStyle="1" w:styleId="Char4">
    <w:name w:val="首示例 Char"/>
    <w:basedOn w:val="aff2"/>
    <w:link w:val="afffff4"/>
    <w:rsid w:val="00083A09"/>
    <w:rPr>
      <w:rFonts w:ascii="宋体" w:hAnsi="宋体"/>
      <w:kern w:val="2"/>
      <w:sz w:val="18"/>
      <w:szCs w:val="18"/>
      <w:lang w:val="en-US" w:eastAsia="zh-CN" w:bidi="ar-SA"/>
    </w:rPr>
  </w:style>
  <w:style w:type="paragraph" w:customStyle="1" w:styleId="a0">
    <w:name w:val="四级无"/>
    <w:basedOn w:val="a7"/>
    <w:rsid w:val="001C149C"/>
    <w:pPr>
      <w:spacing w:beforeLines="0" w:afterLines="0"/>
    </w:pPr>
    <w:rPr>
      <w:rFonts w:ascii="宋体" w:eastAsia="宋体"/>
    </w:rPr>
  </w:style>
  <w:style w:type="paragraph" w:styleId="10">
    <w:name w:val="index 1"/>
    <w:basedOn w:val="aff1"/>
    <w:next w:val="aff5"/>
    <w:rsid w:val="009951DC"/>
    <w:pPr>
      <w:tabs>
        <w:tab w:val="right" w:leader="dot" w:pos="9299"/>
      </w:tabs>
      <w:jc w:val="left"/>
    </w:pPr>
    <w:rPr>
      <w:rFonts w:ascii="宋体"/>
      <w:szCs w:val="21"/>
    </w:rPr>
  </w:style>
  <w:style w:type="paragraph" w:styleId="20">
    <w:name w:val="index 2"/>
    <w:basedOn w:val="aff1"/>
    <w:next w:val="aff1"/>
    <w:autoRedefine/>
    <w:rsid w:val="00083A09"/>
    <w:pPr>
      <w:ind w:left="420" w:hanging="210"/>
      <w:jc w:val="left"/>
    </w:pPr>
    <w:rPr>
      <w:rFonts w:ascii="Calibri" w:hAnsi="Calibri"/>
      <w:sz w:val="20"/>
      <w:szCs w:val="20"/>
    </w:rPr>
  </w:style>
  <w:style w:type="paragraph" w:styleId="30">
    <w:name w:val="index 3"/>
    <w:basedOn w:val="aff1"/>
    <w:next w:val="aff1"/>
    <w:autoRedefine/>
    <w:rsid w:val="00083A09"/>
    <w:pPr>
      <w:ind w:left="630" w:hanging="210"/>
      <w:jc w:val="left"/>
    </w:pPr>
    <w:rPr>
      <w:rFonts w:ascii="Calibri" w:hAnsi="Calibri"/>
      <w:sz w:val="20"/>
      <w:szCs w:val="20"/>
    </w:rPr>
  </w:style>
  <w:style w:type="paragraph" w:styleId="40">
    <w:name w:val="index 4"/>
    <w:basedOn w:val="aff1"/>
    <w:next w:val="aff1"/>
    <w:autoRedefine/>
    <w:rsid w:val="00083A09"/>
    <w:pPr>
      <w:ind w:left="840" w:hanging="210"/>
      <w:jc w:val="left"/>
    </w:pPr>
    <w:rPr>
      <w:rFonts w:ascii="Calibri" w:hAnsi="Calibri"/>
      <w:sz w:val="20"/>
      <w:szCs w:val="20"/>
    </w:rPr>
  </w:style>
  <w:style w:type="paragraph" w:styleId="50">
    <w:name w:val="index 5"/>
    <w:basedOn w:val="aff1"/>
    <w:next w:val="aff1"/>
    <w:autoRedefine/>
    <w:rsid w:val="00083A09"/>
    <w:pPr>
      <w:ind w:left="1050" w:hanging="210"/>
      <w:jc w:val="left"/>
    </w:pPr>
    <w:rPr>
      <w:rFonts w:ascii="Calibri" w:hAnsi="Calibri"/>
      <w:sz w:val="20"/>
      <w:szCs w:val="20"/>
    </w:rPr>
  </w:style>
  <w:style w:type="paragraph" w:styleId="60">
    <w:name w:val="index 6"/>
    <w:basedOn w:val="aff1"/>
    <w:next w:val="aff1"/>
    <w:autoRedefine/>
    <w:rsid w:val="00083A09"/>
    <w:pPr>
      <w:ind w:left="1260" w:hanging="210"/>
      <w:jc w:val="left"/>
    </w:pPr>
    <w:rPr>
      <w:rFonts w:ascii="Calibri" w:hAnsi="Calibri"/>
      <w:sz w:val="20"/>
      <w:szCs w:val="20"/>
    </w:rPr>
  </w:style>
  <w:style w:type="paragraph" w:styleId="70">
    <w:name w:val="index 7"/>
    <w:basedOn w:val="aff1"/>
    <w:next w:val="aff1"/>
    <w:autoRedefine/>
    <w:rsid w:val="00083A09"/>
    <w:pPr>
      <w:ind w:left="1470" w:hanging="210"/>
      <w:jc w:val="left"/>
    </w:pPr>
    <w:rPr>
      <w:rFonts w:ascii="Calibri" w:hAnsi="Calibri"/>
      <w:sz w:val="20"/>
      <w:szCs w:val="20"/>
    </w:rPr>
  </w:style>
  <w:style w:type="paragraph" w:styleId="80">
    <w:name w:val="index 8"/>
    <w:basedOn w:val="aff1"/>
    <w:next w:val="aff1"/>
    <w:autoRedefine/>
    <w:rsid w:val="00083A09"/>
    <w:pPr>
      <w:ind w:left="1680" w:hanging="210"/>
      <w:jc w:val="left"/>
    </w:pPr>
    <w:rPr>
      <w:rFonts w:ascii="Calibri" w:hAnsi="Calibri"/>
      <w:sz w:val="20"/>
      <w:szCs w:val="20"/>
    </w:rPr>
  </w:style>
  <w:style w:type="paragraph" w:styleId="90">
    <w:name w:val="index 9"/>
    <w:basedOn w:val="aff1"/>
    <w:next w:val="aff1"/>
    <w:autoRedefine/>
    <w:rsid w:val="00083A09"/>
    <w:pPr>
      <w:ind w:left="1890" w:hanging="210"/>
      <w:jc w:val="left"/>
    </w:pPr>
    <w:rPr>
      <w:rFonts w:ascii="Calibri" w:hAnsi="Calibri"/>
      <w:sz w:val="20"/>
      <w:szCs w:val="20"/>
    </w:rPr>
  </w:style>
  <w:style w:type="paragraph" w:styleId="afffff5">
    <w:name w:val="index heading"/>
    <w:basedOn w:val="aff1"/>
    <w:next w:val="10"/>
    <w:rsid w:val="00083A09"/>
    <w:pPr>
      <w:spacing w:before="120" w:after="120"/>
      <w:jc w:val="center"/>
    </w:pPr>
    <w:rPr>
      <w:rFonts w:ascii="Calibri" w:hAnsi="Calibri"/>
      <w:b/>
      <w:bCs/>
      <w:iCs/>
      <w:szCs w:val="20"/>
    </w:rPr>
  </w:style>
  <w:style w:type="paragraph" w:styleId="afffff6">
    <w:name w:val="caption"/>
    <w:basedOn w:val="aff1"/>
    <w:next w:val="aff1"/>
    <w:qFormat/>
    <w:rsid w:val="00083A09"/>
    <w:pPr>
      <w:spacing w:before="152" w:after="160"/>
    </w:pPr>
    <w:rPr>
      <w:rFonts w:ascii="Arial" w:eastAsia="黑体" w:hAnsi="Arial" w:cs="Arial"/>
      <w:sz w:val="20"/>
      <w:szCs w:val="20"/>
    </w:rPr>
  </w:style>
  <w:style w:type="paragraph" w:customStyle="1" w:styleId="afffff7">
    <w:name w:val="条文脚注"/>
    <w:basedOn w:val="ae"/>
    <w:rsid w:val="000D718B"/>
    <w:pPr>
      <w:numPr>
        <w:numId w:val="0"/>
      </w:numPr>
      <w:jc w:val="both"/>
    </w:pPr>
  </w:style>
  <w:style w:type="paragraph" w:customStyle="1" w:styleId="afffff8">
    <w:name w:val="图标脚注说明"/>
    <w:basedOn w:val="aff5"/>
    <w:rsid w:val="000D718B"/>
    <w:pPr>
      <w:ind w:left="840" w:firstLineChars="0" w:hanging="420"/>
    </w:pPr>
    <w:rPr>
      <w:sz w:val="18"/>
      <w:szCs w:val="18"/>
    </w:rPr>
  </w:style>
  <w:style w:type="paragraph" w:customStyle="1" w:styleId="a2">
    <w:name w:val="图表脚注说明"/>
    <w:basedOn w:val="aff1"/>
    <w:rsid w:val="003912E7"/>
    <w:pPr>
      <w:numPr>
        <w:numId w:val="13"/>
      </w:numPr>
    </w:pPr>
    <w:rPr>
      <w:rFonts w:ascii="宋体"/>
      <w:sz w:val="18"/>
      <w:szCs w:val="18"/>
    </w:rPr>
  </w:style>
  <w:style w:type="paragraph" w:customStyle="1" w:styleId="afffff9">
    <w:name w:val="图的脚注"/>
    <w:next w:val="aff5"/>
    <w:autoRedefine/>
    <w:qFormat/>
    <w:rsid w:val="00083A09"/>
    <w:pPr>
      <w:widowControl w:val="0"/>
      <w:ind w:leftChars="200" w:left="840" w:hangingChars="200" w:hanging="420"/>
      <w:jc w:val="both"/>
    </w:pPr>
    <w:rPr>
      <w:rFonts w:ascii="宋体"/>
      <w:sz w:val="18"/>
    </w:rPr>
  </w:style>
  <w:style w:type="table" w:styleId="afffffa">
    <w:name w:val="Table Grid"/>
    <w:basedOn w:val="aff3"/>
    <w:uiPriority w:val="59"/>
    <w:rsid w:val="001D41EE"/>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b">
    <w:name w:val="endnote text"/>
    <w:basedOn w:val="aff1"/>
    <w:semiHidden/>
    <w:rsid w:val="00083A09"/>
    <w:pPr>
      <w:snapToGrid w:val="0"/>
      <w:jc w:val="left"/>
    </w:pPr>
  </w:style>
  <w:style w:type="character" w:styleId="afffffc">
    <w:name w:val="endnote reference"/>
    <w:basedOn w:val="aff2"/>
    <w:semiHidden/>
    <w:rsid w:val="00083A09"/>
    <w:rPr>
      <w:vertAlign w:val="superscript"/>
    </w:rPr>
  </w:style>
  <w:style w:type="paragraph" w:styleId="afffffd">
    <w:name w:val="Document Map"/>
    <w:basedOn w:val="aff1"/>
    <w:semiHidden/>
    <w:rsid w:val="00083A09"/>
    <w:pPr>
      <w:shd w:val="clear" w:color="auto" w:fill="000080"/>
    </w:pPr>
  </w:style>
  <w:style w:type="paragraph" w:customStyle="1" w:styleId="afffffe">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
    <w:name w:val="五级无"/>
    <w:basedOn w:val="a8"/>
    <w:rsid w:val="001C149C"/>
    <w:pPr>
      <w:spacing w:beforeLines="0" w:afterLines="0"/>
    </w:pPr>
    <w:rPr>
      <w:rFonts w:ascii="宋体" w:eastAsia="宋体"/>
    </w:rPr>
  </w:style>
  <w:style w:type="character" w:styleId="affffff0">
    <w:name w:val="page number"/>
    <w:basedOn w:val="aff2"/>
    <w:rsid w:val="00083A09"/>
    <w:rPr>
      <w:rFonts w:ascii="Times New Roman" w:eastAsia="宋体" w:hAnsi="Times New Roman"/>
      <w:sz w:val="18"/>
    </w:rPr>
  </w:style>
  <w:style w:type="paragraph" w:customStyle="1" w:styleId="affffff1">
    <w:name w:val="一级无"/>
    <w:basedOn w:val="a5"/>
    <w:rsid w:val="001C149C"/>
    <w:pPr>
      <w:spacing w:beforeLines="0" w:afterLines="0"/>
    </w:pPr>
    <w:rPr>
      <w:rFonts w:ascii="宋体" w:eastAsia="宋体"/>
    </w:rPr>
  </w:style>
  <w:style w:type="character" w:styleId="affffff2">
    <w:name w:val="FollowedHyperlink"/>
    <w:basedOn w:val="aff2"/>
    <w:rsid w:val="00083A09"/>
    <w:rPr>
      <w:color w:val="800080"/>
      <w:u w:val="single"/>
    </w:rPr>
  </w:style>
  <w:style w:type="paragraph" w:customStyle="1" w:styleId="affffff3">
    <w:name w:val="正文表标题"/>
    <w:next w:val="aff5"/>
    <w:rsid w:val="00083A09"/>
    <w:pPr>
      <w:numPr>
        <w:numId w:val="14"/>
      </w:numPr>
      <w:tabs>
        <w:tab w:val="num" w:pos="360"/>
      </w:tabs>
      <w:spacing w:beforeLines="50" w:afterLines="50"/>
      <w:jc w:val="center"/>
    </w:pPr>
    <w:rPr>
      <w:rFonts w:ascii="黑体" w:eastAsia="黑体"/>
      <w:sz w:val="21"/>
    </w:rPr>
  </w:style>
  <w:style w:type="paragraph" w:customStyle="1" w:styleId="affffff4">
    <w:name w:val="正文公式编号制表符"/>
    <w:basedOn w:val="aff5"/>
    <w:next w:val="aff5"/>
    <w:qFormat/>
    <w:rsid w:val="00EC680A"/>
    <w:pPr>
      <w:ind w:firstLineChars="0" w:firstLine="0"/>
    </w:pPr>
  </w:style>
  <w:style w:type="paragraph" w:customStyle="1" w:styleId="af6">
    <w:name w:val="正文图标题"/>
    <w:next w:val="aff5"/>
    <w:rsid w:val="00083A09"/>
    <w:pPr>
      <w:numPr>
        <w:numId w:val="15"/>
      </w:numPr>
      <w:tabs>
        <w:tab w:val="num" w:pos="360"/>
      </w:tabs>
      <w:spacing w:beforeLines="50" w:afterLines="50"/>
      <w:jc w:val="center"/>
    </w:pPr>
    <w:rPr>
      <w:rFonts w:ascii="黑体" w:eastAsia="黑体"/>
      <w:sz w:val="21"/>
    </w:rPr>
  </w:style>
  <w:style w:type="paragraph" w:customStyle="1" w:styleId="affffff5">
    <w:name w:val="终结线"/>
    <w:basedOn w:val="aff1"/>
    <w:rsid w:val="00083A09"/>
    <w:pPr>
      <w:framePr w:hSpace="181" w:vSpace="181" w:wrap="around" w:vAnchor="text" w:hAnchor="margin" w:xAlign="center" w:y="285"/>
    </w:pPr>
  </w:style>
  <w:style w:type="paragraph" w:customStyle="1" w:styleId="af3">
    <w:name w:val="其他发布日期"/>
    <w:basedOn w:val="afff9"/>
    <w:rsid w:val="006E4A7F"/>
    <w:pPr>
      <w:framePr w:wrap="around" w:vAnchor="page" w:x="1419"/>
    </w:pPr>
  </w:style>
  <w:style w:type="paragraph" w:customStyle="1" w:styleId="affffff6">
    <w:name w:val="其他实施日期"/>
    <w:basedOn w:val="afffff2"/>
    <w:rsid w:val="006E4A7F"/>
    <w:pPr>
      <w:framePr w:wrap="around"/>
    </w:pPr>
  </w:style>
  <w:style w:type="paragraph" w:customStyle="1" w:styleId="21">
    <w:name w:val="封面标准名称2"/>
    <w:basedOn w:val="afffb"/>
    <w:rsid w:val="0028269A"/>
    <w:pPr>
      <w:framePr w:wrap="around" w:y="4469"/>
      <w:spacing w:beforeLines="630"/>
    </w:pPr>
  </w:style>
  <w:style w:type="paragraph" w:customStyle="1" w:styleId="22">
    <w:name w:val="封面标准英文名称2"/>
    <w:basedOn w:val="afffc"/>
    <w:rsid w:val="0028269A"/>
    <w:pPr>
      <w:framePr w:wrap="around" w:y="4469"/>
    </w:pPr>
  </w:style>
  <w:style w:type="paragraph" w:customStyle="1" w:styleId="23">
    <w:name w:val="封面一致性程度标识2"/>
    <w:basedOn w:val="afffd"/>
    <w:rsid w:val="0028269A"/>
    <w:pPr>
      <w:framePr w:wrap="around" w:y="4469"/>
    </w:pPr>
  </w:style>
  <w:style w:type="paragraph" w:customStyle="1" w:styleId="24">
    <w:name w:val="封面标准文稿类别2"/>
    <w:basedOn w:val="afffe"/>
    <w:rsid w:val="0028269A"/>
    <w:pPr>
      <w:framePr w:wrap="around" w:y="4469"/>
    </w:pPr>
  </w:style>
  <w:style w:type="paragraph" w:customStyle="1" w:styleId="25">
    <w:name w:val="封面标准文稿编辑信息2"/>
    <w:basedOn w:val="affff"/>
    <w:rsid w:val="0028269A"/>
    <w:pPr>
      <w:framePr w:wrap="around" w:y="4469"/>
    </w:pPr>
  </w:style>
  <w:style w:type="paragraph" w:customStyle="1" w:styleId="affa">
    <w:name w:val="示例内容"/>
    <w:rsid w:val="00B636A8"/>
    <w:pPr>
      <w:ind w:firstLineChars="200" w:firstLine="200"/>
    </w:pPr>
    <w:rPr>
      <w:rFonts w:ascii="宋体"/>
      <w:noProof/>
      <w:sz w:val="18"/>
      <w:szCs w:val="18"/>
    </w:rPr>
  </w:style>
  <w:style w:type="paragraph" w:customStyle="1" w:styleId="11">
    <w:name w:val="样式1"/>
    <w:basedOn w:val="a1"/>
    <w:qFormat/>
    <w:rsid w:val="0061030E"/>
    <w:pPr>
      <w:autoSpaceDE w:val="0"/>
      <w:autoSpaceDN w:val="0"/>
      <w:adjustRightInd w:val="0"/>
    </w:pPr>
    <w:rPr>
      <w:color w:val="000000"/>
    </w:rPr>
  </w:style>
  <w:style w:type="paragraph" w:styleId="12">
    <w:name w:val="toc 1"/>
    <w:basedOn w:val="aff1"/>
    <w:next w:val="aff1"/>
    <w:autoRedefine/>
    <w:uiPriority w:val="39"/>
    <w:rsid w:val="00961C93"/>
    <w:pPr>
      <w:tabs>
        <w:tab w:val="right" w:leader="dot" w:pos="9241"/>
      </w:tabs>
      <w:spacing w:beforeLines="25" w:afterLines="25"/>
      <w:jc w:val="left"/>
    </w:pPr>
    <w:rPr>
      <w:rFonts w:ascii="宋体"/>
      <w:szCs w:val="21"/>
    </w:rPr>
  </w:style>
  <w:style w:type="paragraph" w:styleId="26">
    <w:name w:val="toc 2"/>
    <w:basedOn w:val="aff1"/>
    <w:next w:val="aff1"/>
    <w:autoRedefine/>
    <w:semiHidden/>
    <w:rsid w:val="00961C93"/>
    <w:pPr>
      <w:tabs>
        <w:tab w:val="right" w:leader="dot" w:pos="9241"/>
      </w:tabs>
    </w:pPr>
    <w:rPr>
      <w:rFonts w:ascii="宋体"/>
      <w:szCs w:val="21"/>
    </w:rPr>
  </w:style>
  <w:style w:type="paragraph" w:styleId="affffff7">
    <w:name w:val="List Paragraph"/>
    <w:basedOn w:val="aff1"/>
    <w:uiPriority w:val="99"/>
    <w:unhideWhenUsed/>
    <w:rsid w:val="001573EA"/>
    <w:pPr>
      <w:ind w:firstLineChars="200" w:firstLine="420"/>
    </w:pPr>
    <w:rPr>
      <w:szCs w:val="20"/>
    </w:rPr>
  </w:style>
  <w:style w:type="character" w:customStyle="1" w:styleId="Char0">
    <w:name w:val="一级条标题 Char"/>
    <w:basedOn w:val="aff2"/>
    <w:link w:val="a5"/>
    <w:rsid w:val="0061030E"/>
    <w:rPr>
      <w:rFonts w:ascii="黑体" w:eastAsia="黑体"/>
      <w:sz w:val="21"/>
      <w:szCs w:val="21"/>
      <w:lang w:val="en-US" w:eastAsia="zh-CN" w:bidi="ar-SA"/>
    </w:rPr>
  </w:style>
  <w:style w:type="character" w:customStyle="1" w:styleId="Char1">
    <w:name w:val="二级条标题 Char"/>
    <w:basedOn w:val="Char0"/>
    <w:link w:val="a6"/>
    <w:rsid w:val="0061030E"/>
  </w:style>
  <w:style w:type="character" w:customStyle="1" w:styleId="Char2">
    <w:name w:val="三级条标题 Char"/>
    <w:basedOn w:val="Char1"/>
    <w:link w:val="a1"/>
    <w:rsid w:val="0061030E"/>
  </w:style>
  <w:style w:type="character" w:customStyle="1" w:styleId="1Char">
    <w:name w:val="样式1 Char"/>
    <w:basedOn w:val="Char2"/>
    <w:link w:val="11"/>
    <w:rsid w:val="0061030E"/>
  </w:style>
</w:styles>
</file>

<file path=word/webSettings.xml><?xml version="1.0" encoding="utf-8"?>
<w:webSettings xmlns:r="http://schemas.openxmlformats.org/officeDocument/2006/relationships" xmlns:w="http://schemas.openxmlformats.org/wordprocessingml/2006/main">
  <w:divs>
    <w:div w:id="119343082">
      <w:bodyDiv w:val="1"/>
      <w:marLeft w:val="0"/>
      <w:marRight w:val="0"/>
      <w:marTop w:val="0"/>
      <w:marBottom w:val="0"/>
      <w:divBdr>
        <w:top w:val="none" w:sz="0" w:space="0" w:color="auto"/>
        <w:left w:val="none" w:sz="0" w:space="0" w:color="auto"/>
        <w:bottom w:val="none" w:sz="0" w:space="0" w:color="auto"/>
        <w:right w:val="none" w:sz="0" w:space="0" w:color="auto"/>
      </w:divBdr>
    </w:div>
    <w:div w:id="360787839">
      <w:bodyDiv w:val="1"/>
      <w:marLeft w:val="0"/>
      <w:marRight w:val="0"/>
      <w:marTop w:val="0"/>
      <w:marBottom w:val="0"/>
      <w:divBdr>
        <w:top w:val="none" w:sz="0" w:space="0" w:color="auto"/>
        <w:left w:val="none" w:sz="0" w:space="0" w:color="auto"/>
        <w:bottom w:val="none" w:sz="0" w:space="0" w:color="auto"/>
        <w:right w:val="none" w:sz="0" w:space="0" w:color="auto"/>
      </w:divBdr>
    </w:div>
    <w:div w:id="370107095">
      <w:bodyDiv w:val="1"/>
      <w:marLeft w:val="0"/>
      <w:marRight w:val="0"/>
      <w:marTop w:val="0"/>
      <w:marBottom w:val="0"/>
      <w:divBdr>
        <w:top w:val="none" w:sz="0" w:space="0" w:color="auto"/>
        <w:left w:val="none" w:sz="0" w:space="0" w:color="auto"/>
        <w:bottom w:val="none" w:sz="0" w:space="0" w:color="auto"/>
        <w:right w:val="none" w:sz="0" w:space="0" w:color="auto"/>
      </w:divBdr>
    </w:div>
    <w:div w:id="374308004">
      <w:bodyDiv w:val="1"/>
      <w:marLeft w:val="0"/>
      <w:marRight w:val="0"/>
      <w:marTop w:val="0"/>
      <w:marBottom w:val="0"/>
      <w:divBdr>
        <w:top w:val="none" w:sz="0" w:space="0" w:color="auto"/>
        <w:left w:val="none" w:sz="0" w:space="0" w:color="auto"/>
        <w:bottom w:val="none" w:sz="0" w:space="0" w:color="auto"/>
        <w:right w:val="none" w:sz="0" w:space="0" w:color="auto"/>
      </w:divBdr>
    </w:div>
    <w:div w:id="405736191">
      <w:bodyDiv w:val="1"/>
      <w:marLeft w:val="0"/>
      <w:marRight w:val="0"/>
      <w:marTop w:val="0"/>
      <w:marBottom w:val="0"/>
      <w:divBdr>
        <w:top w:val="none" w:sz="0" w:space="0" w:color="auto"/>
        <w:left w:val="none" w:sz="0" w:space="0" w:color="auto"/>
        <w:bottom w:val="none" w:sz="0" w:space="0" w:color="auto"/>
        <w:right w:val="none" w:sz="0" w:space="0" w:color="auto"/>
      </w:divBdr>
    </w:div>
    <w:div w:id="420373607">
      <w:bodyDiv w:val="1"/>
      <w:marLeft w:val="0"/>
      <w:marRight w:val="0"/>
      <w:marTop w:val="0"/>
      <w:marBottom w:val="0"/>
      <w:divBdr>
        <w:top w:val="none" w:sz="0" w:space="0" w:color="auto"/>
        <w:left w:val="none" w:sz="0" w:space="0" w:color="auto"/>
        <w:bottom w:val="none" w:sz="0" w:space="0" w:color="auto"/>
        <w:right w:val="none" w:sz="0" w:space="0" w:color="auto"/>
      </w:divBdr>
    </w:div>
    <w:div w:id="462625007">
      <w:bodyDiv w:val="1"/>
      <w:marLeft w:val="0"/>
      <w:marRight w:val="0"/>
      <w:marTop w:val="0"/>
      <w:marBottom w:val="0"/>
      <w:divBdr>
        <w:top w:val="none" w:sz="0" w:space="0" w:color="auto"/>
        <w:left w:val="none" w:sz="0" w:space="0" w:color="auto"/>
        <w:bottom w:val="none" w:sz="0" w:space="0" w:color="auto"/>
        <w:right w:val="none" w:sz="0" w:space="0" w:color="auto"/>
      </w:divBdr>
    </w:div>
    <w:div w:id="490098408">
      <w:bodyDiv w:val="1"/>
      <w:marLeft w:val="0"/>
      <w:marRight w:val="0"/>
      <w:marTop w:val="0"/>
      <w:marBottom w:val="0"/>
      <w:divBdr>
        <w:top w:val="none" w:sz="0" w:space="0" w:color="auto"/>
        <w:left w:val="none" w:sz="0" w:space="0" w:color="auto"/>
        <w:bottom w:val="none" w:sz="0" w:space="0" w:color="auto"/>
        <w:right w:val="none" w:sz="0" w:space="0" w:color="auto"/>
      </w:divBdr>
    </w:div>
    <w:div w:id="923683530">
      <w:bodyDiv w:val="1"/>
      <w:marLeft w:val="0"/>
      <w:marRight w:val="0"/>
      <w:marTop w:val="0"/>
      <w:marBottom w:val="0"/>
      <w:divBdr>
        <w:top w:val="none" w:sz="0" w:space="0" w:color="auto"/>
        <w:left w:val="none" w:sz="0" w:space="0" w:color="auto"/>
        <w:bottom w:val="none" w:sz="0" w:space="0" w:color="auto"/>
        <w:right w:val="none" w:sz="0" w:space="0" w:color="auto"/>
      </w:divBdr>
    </w:div>
    <w:div w:id="1006521786">
      <w:bodyDiv w:val="1"/>
      <w:marLeft w:val="0"/>
      <w:marRight w:val="0"/>
      <w:marTop w:val="0"/>
      <w:marBottom w:val="0"/>
      <w:divBdr>
        <w:top w:val="none" w:sz="0" w:space="0" w:color="auto"/>
        <w:left w:val="none" w:sz="0" w:space="0" w:color="auto"/>
        <w:bottom w:val="none" w:sz="0" w:space="0" w:color="auto"/>
        <w:right w:val="none" w:sz="0" w:space="0" w:color="auto"/>
      </w:divBdr>
    </w:div>
    <w:div w:id="1130436814">
      <w:bodyDiv w:val="1"/>
      <w:marLeft w:val="0"/>
      <w:marRight w:val="0"/>
      <w:marTop w:val="0"/>
      <w:marBottom w:val="0"/>
      <w:divBdr>
        <w:top w:val="none" w:sz="0" w:space="0" w:color="auto"/>
        <w:left w:val="none" w:sz="0" w:space="0" w:color="auto"/>
        <w:bottom w:val="none" w:sz="0" w:space="0" w:color="auto"/>
        <w:right w:val="none" w:sz="0" w:space="0" w:color="auto"/>
      </w:divBdr>
    </w:div>
    <w:div w:id="1229153359">
      <w:bodyDiv w:val="1"/>
      <w:marLeft w:val="0"/>
      <w:marRight w:val="0"/>
      <w:marTop w:val="0"/>
      <w:marBottom w:val="0"/>
      <w:divBdr>
        <w:top w:val="none" w:sz="0" w:space="0" w:color="auto"/>
        <w:left w:val="none" w:sz="0" w:space="0" w:color="auto"/>
        <w:bottom w:val="none" w:sz="0" w:space="0" w:color="auto"/>
        <w:right w:val="none" w:sz="0" w:space="0" w:color="auto"/>
      </w:divBdr>
    </w:div>
    <w:div w:id="1235437568">
      <w:bodyDiv w:val="1"/>
      <w:marLeft w:val="0"/>
      <w:marRight w:val="0"/>
      <w:marTop w:val="0"/>
      <w:marBottom w:val="0"/>
      <w:divBdr>
        <w:top w:val="none" w:sz="0" w:space="0" w:color="auto"/>
        <w:left w:val="none" w:sz="0" w:space="0" w:color="auto"/>
        <w:bottom w:val="none" w:sz="0" w:space="0" w:color="auto"/>
        <w:right w:val="none" w:sz="0" w:space="0" w:color="auto"/>
      </w:divBdr>
    </w:div>
    <w:div w:id="1326474666">
      <w:bodyDiv w:val="1"/>
      <w:marLeft w:val="0"/>
      <w:marRight w:val="0"/>
      <w:marTop w:val="0"/>
      <w:marBottom w:val="0"/>
      <w:divBdr>
        <w:top w:val="none" w:sz="0" w:space="0" w:color="auto"/>
        <w:left w:val="none" w:sz="0" w:space="0" w:color="auto"/>
        <w:bottom w:val="none" w:sz="0" w:space="0" w:color="auto"/>
        <w:right w:val="none" w:sz="0" w:space="0" w:color="auto"/>
      </w:divBdr>
    </w:div>
    <w:div w:id="1409376807">
      <w:bodyDiv w:val="1"/>
      <w:marLeft w:val="0"/>
      <w:marRight w:val="0"/>
      <w:marTop w:val="0"/>
      <w:marBottom w:val="0"/>
      <w:divBdr>
        <w:top w:val="none" w:sz="0" w:space="0" w:color="auto"/>
        <w:left w:val="none" w:sz="0" w:space="0" w:color="auto"/>
        <w:bottom w:val="none" w:sz="0" w:space="0" w:color="auto"/>
        <w:right w:val="none" w:sz="0" w:space="0" w:color="auto"/>
      </w:divBdr>
    </w:div>
    <w:div w:id="1502501876">
      <w:bodyDiv w:val="1"/>
      <w:marLeft w:val="0"/>
      <w:marRight w:val="0"/>
      <w:marTop w:val="0"/>
      <w:marBottom w:val="0"/>
      <w:divBdr>
        <w:top w:val="none" w:sz="0" w:space="0" w:color="auto"/>
        <w:left w:val="none" w:sz="0" w:space="0" w:color="auto"/>
        <w:bottom w:val="none" w:sz="0" w:space="0" w:color="auto"/>
        <w:right w:val="none" w:sz="0" w:space="0" w:color="auto"/>
      </w:divBdr>
    </w:div>
    <w:div w:id="1512601293">
      <w:bodyDiv w:val="1"/>
      <w:marLeft w:val="0"/>
      <w:marRight w:val="0"/>
      <w:marTop w:val="0"/>
      <w:marBottom w:val="0"/>
      <w:divBdr>
        <w:top w:val="none" w:sz="0" w:space="0" w:color="auto"/>
        <w:left w:val="none" w:sz="0" w:space="0" w:color="auto"/>
        <w:bottom w:val="none" w:sz="0" w:space="0" w:color="auto"/>
        <w:right w:val="none" w:sz="0" w:space="0" w:color="auto"/>
      </w:divBdr>
    </w:div>
    <w:div w:id="1566183569">
      <w:bodyDiv w:val="1"/>
      <w:marLeft w:val="0"/>
      <w:marRight w:val="0"/>
      <w:marTop w:val="0"/>
      <w:marBottom w:val="0"/>
      <w:divBdr>
        <w:top w:val="none" w:sz="0" w:space="0" w:color="auto"/>
        <w:left w:val="none" w:sz="0" w:space="0" w:color="auto"/>
        <w:bottom w:val="none" w:sz="0" w:space="0" w:color="auto"/>
        <w:right w:val="none" w:sz="0" w:space="0" w:color="auto"/>
      </w:divBdr>
    </w:div>
    <w:div w:id="1578172444">
      <w:bodyDiv w:val="1"/>
      <w:marLeft w:val="0"/>
      <w:marRight w:val="0"/>
      <w:marTop w:val="0"/>
      <w:marBottom w:val="0"/>
      <w:divBdr>
        <w:top w:val="none" w:sz="0" w:space="0" w:color="auto"/>
        <w:left w:val="none" w:sz="0" w:space="0" w:color="auto"/>
        <w:bottom w:val="none" w:sz="0" w:space="0" w:color="auto"/>
        <w:right w:val="none" w:sz="0" w:space="0" w:color="auto"/>
      </w:divBdr>
    </w:div>
    <w:div w:id="1917012945">
      <w:bodyDiv w:val="1"/>
      <w:marLeft w:val="0"/>
      <w:marRight w:val="0"/>
      <w:marTop w:val="0"/>
      <w:marBottom w:val="0"/>
      <w:divBdr>
        <w:top w:val="none" w:sz="0" w:space="0" w:color="auto"/>
        <w:left w:val="none" w:sz="0" w:space="0" w:color="auto"/>
        <w:bottom w:val="none" w:sz="0" w:space="0" w:color="auto"/>
        <w:right w:val="none" w:sz="0" w:space="0" w:color="auto"/>
      </w:divBdr>
    </w:div>
    <w:div w:id="1978335984">
      <w:bodyDiv w:val="1"/>
      <w:marLeft w:val="0"/>
      <w:marRight w:val="0"/>
      <w:marTop w:val="0"/>
      <w:marBottom w:val="0"/>
      <w:divBdr>
        <w:top w:val="none" w:sz="0" w:space="0" w:color="auto"/>
        <w:left w:val="none" w:sz="0" w:space="0" w:color="auto"/>
        <w:bottom w:val="none" w:sz="0" w:space="0" w:color="auto"/>
        <w:right w:val="none" w:sz="0" w:space="0" w:color="auto"/>
      </w:divBdr>
    </w:div>
    <w:div w:id="2131507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8C03FF-2C58-42A7-A0A7-97637321D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配电系统多电源自动切换装置征求意见稿.docx</Template>
  <TotalTime>0</TotalTime>
  <Pages>16</Pages>
  <Words>2055</Words>
  <Characters>11716</Characters>
  <Application>Microsoft Office Word</Application>
  <DocSecurity>0</DocSecurity>
  <Lines>97</Lines>
  <Paragraphs>27</Paragraphs>
  <ScaleCrop>false</ScaleCrop>
  <Company>zle</Company>
  <LinksUpToDate>false</LinksUpToDate>
  <CharactersWithSpaces>13744</CharactersWithSpaces>
  <SharedDoc>false</SharedDoc>
  <HLinks>
    <vt:vector size="54" baseType="variant">
      <vt:variant>
        <vt:i4>1114169</vt:i4>
      </vt:variant>
      <vt:variant>
        <vt:i4>112</vt:i4>
      </vt:variant>
      <vt:variant>
        <vt:i4>0</vt:i4>
      </vt:variant>
      <vt:variant>
        <vt:i4>5</vt:i4>
      </vt:variant>
      <vt:variant>
        <vt:lpwstr/>
      </vt:variant>
      <vt:variant>
        <vt:lpwstr>_Toc517296237</vt:lpwstr>
      </vt:variant>
      <vt:variant>
        <vt:i4>1114169</vt:i4>
      </vt:variant>
      <vt:variant>
        <vt:i4>106</vt:i4>
      </vt:variant>
      <vt:variant>
        <vt:i4>0</vt:i4>
      </vt:variant>
      <vt:variant>
        <vt:i4>5</vt:i4>
      </vt:variant>
      <vt:variant>
        <vt:lpwstr/>
      </vt:variant>
      <vt:variant>
        <vt:lpwstr>_Toc517296236</vt:lpwstr>
      </vt:variant>
      <vt:variant>
        <vt:i4>1114169</vt:i4>
      </vt:variant>
      <vt:variant>
        <vt:i4>100</vt:i4>
      </vt:variant>
      <vt:variant>
        <vt:i4>0</vt:i4>
      </vt:variant>
      <vt:variant>
        <vt:i4>5</vt:i4>
      </vt:variant>
      <vt:variant>
        <vt:lpwstr/>
      </vt:variant>
      <vt:variant>
        <vt:lpwstr>_Toc517296235</vt:lpwstr>
      </vt:variant>
      <vt:variant>
        <vt:i4>1114169</vt:i4>
      </vt:variant>
      <vt:variant>
        <vt:i4>94</vt:i4>
      </vt:variant>
      <vt:variant>
        <vt:i4>0</vt:i4>
      </vt:variant>
      <vt:variant>
        <vt:i4>5</vt:i4>
      </vt:variant>
      <vt:variant>
        <vt:lpwstr/>
      </vt:variant>
      <vt:variant>
        <vt:lpwstr>_Toc517296234</vt:lpwstr>
      </vt:variant>
      <vt:variant>
        <vt:i4>1114169</vt:i4>
      </vt:variant>
      <vt:variant>
        <vt:i4>88</vt:i4>
      </vt:variant>
      <vt:variant>
        <vt:i4>0</vt:i4>
      </vt:variant>
      <vt:variant>
        <vt:i4>5</vt:i4>
      </vt:variant>
      <vt:variant>
        <vt:lpwstr/>
      </vt:variant>
      <vt:variant>
        <vt:lpwstr>_Toc517296233</vt:lpwstr>
      </vt:variant>
      <vt:variant>
        <vt:i4>1114169</vt:i4>
      </vt:variant>
      <vt:variant>
        <vt:i4>82</vt:i4>
      </vt:variant>
      <vt:variant>
        <vt:i4>0</vt:i4>
      </vt:variant>
      <vt:variant>
        <vt:i4>5</vt:i4>
      </vt:variant>
      <vt:variant>
        <vt:lpwstr/>
      </vt:variant>
      <vt:variant>
        <vt:lpwstr>_Toc517296232</vt:lpwstr>
      </vt:variant>
      <vt:variant>
        <vt:i4>1114169</vt:i4>
      </vt:variant>
      <vt:variant>
        <vt:i4>76</vt:i4>
      </vt:variant>
      <vt:variant>
        <vt:i4>0</vt:i4>
      </vt:variant>
      <vt:variant>
        <vt:i4>5</vt:i4>
      </vt:variant>
      <vt:variant>
        <vt:lpwstr/>
      </vt:variant>
      <vt:variant>
        <vt:lpwstr>_Toc517296231</vt:lpwstr>
      </vt:variant>
      <vt:variant>
        <vt:i4>1114169</vt:i4>
      </vt:variant>
      <vt:variant>
        <vt:i4>70</vt:i4>
      </vt:variant>
      <vt:variant>
        <vt:i4>0</vt:i4>
      </vt:variant>
      <vt:variant>
        <vt:i4>5</vt:i4>
      </vt:variant>
      <vt:variant>
        <vt:lpwstr/>
      </vt:variant>
      <vt:variant>
        <vt:lpwstr>_Toc517296230</vt:lpwstr>
      </vt:variant>
      <vt:variant>
        <vt:i4>1048633</vt:i4>
      </vt:variant>
      <vt:variant>
        <vt:i4>64</vt:i4>
      </vt:variant>
      <vt:variant>
        <vt:i4>0</vt:i4>
      </vt:variant>
      <vt:variant>
        <vt:i4>5</vt:i4>
      </vt:variant>
      <vt:variant>
        <vt:lpwstr/>
      </vt:variant>
      <vt:variant>
        <vt:lpwstr>_Toc517296229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刘洁</cp:lastModifiedBy>
  <cp:revision>2</cp:revision>
  <dcterms:created xsi:type="dcterms:W3CDTF">2018-08-13T02:22:00Z</dcterms:created>
  <dcterms:modified xsi:type="dcterms:W3CDTF">2018-08-13T02:22:00Z</dcterms:modified>
</cp:coreProperties>
</file>